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C15C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A69AB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4618F6">
        <w:rPr>
          <w:sz w:val="24"/>
          <w:szCs w:val="24"/>
        </w:rPr>
        <w:t>30</w:t>
      </w:r>
      <w:r w:rsidR="00351DF3" w:rsidRPr="00720C70">
        <w:rPr>
          <w:sz w:val="24"/>
          <w:szCs w:val="24"/>
        </w:rPr>
        <w:t xml:space="preserve"> </w:t>
      </w:r>
      <w:r w:rsidR="00A36AF7">
        <w:rPr>
          <w:sz w:val="24"/>
          <w:szCs w:val="24"/>
        </w:rPr>
        <w:t xml:space="preserve"> </w:t>
      </w:r>
      <w:r w:rsidR="005B5D76">
        <w:rPr>
          <w:sz w:val="24"/>
          <w:szCs w:val="24"/>
        </w:rPr>
        <w:t>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9A69AB">
        <w:rPr>
          <w:sz w:val="24"/>
          <w:szCs w:val="24"/>
        </w:rPr>
        <w:t>359</w:t>
      </w:r>
    </w:p>
    <w:p w:rsidR="009A69AB" w:rsidRDefault="009A69AB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B267FA">
        <w:rPr>
          <w:b/>
          <w:i/>
          <w:sz w:val="24"/>
          <w:szCs w:val="24"/>
        </w:rPr>
        <w:t xml:space="preserve">муниципального образования </w:t>
      </w:r>
      <w:r w:rsidR="005B5D76">
        <w:rPr>
          <w:b/>
          <w:i/>
          <w:sz w:val="24"/>
          <w:szCs w:val="24"/>
        </w:rPr>
        <w:t xml:space="preserve">с. </w:t>
      </w:r>
      <w:r w:rsidR="004E58B6">
        <w:rPr>
          <w:b/>
          <w:i/>
          <w:sz w:val="24"/>
          <w:szCs w:val="24"/>
        </w:rPr>
        <w:t>Платоново</w:t>
      </w:r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B267FA">
        <w:rPr>
          <w:sz w:val="24"/>
          <w:szCs w:val="24"/>
        </w:rPr>
        <w:t>муниципального образования с.Крюк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91BC8" w:rsidRDefault="00B267FA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 и бытовых разрывов.</w:t>
      </w:r>
    </w:p>
    <w:p w:rsidR="004E58B6" w:rsidRDefault="004E58B6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8B6" w:rsidRPr="004E58B6" w:rsidRDefault="004E58B6" w:rsidP="004E58B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4E58B6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4E58B6" w:rsidRPr="004E58B6" w:rsidRDefault="004E58B6" w:rsidP="004E58B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4E58B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4E58B6" w:rsidRDefault="004E58B6" w:rsidP="004E58B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4E58B6" w:rsidRDefault="004E58B6" w:rsidP="004E58B6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4E58B6" w:rsidRDefault="004E58B6" w:rsidP="004E58B6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4E58B6" w:rsidRPr="009A69AB" w:rsidRDefault="004E58B6" w:rsidP="004E58B6">
      <w:pPr>
        <w:widowControl w:val="0"/>
        <w:ind w:right="72"/>
        <w:rPr>
          <w:sz w:val="28"/>
          <w:szCs w:val="28"/>
        </w:rPr>
      </w:pP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Лечебные учреждения размещаются на селитебной территории или за границами населенного пункта в соответствии с гигиеническими требованиями (СанПиН 2.1.3.1375-03).При проектировании необходимо предусмотреть удаление лечебных учреждений от железных дорог, аэропортов, скоростных автомагистралей и других источников шума и загрязнения в соответствии с требованиями настоящих нормативов.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В жилых и общественных зданиях допускается размещать (при наличии положительного санитарно-эпидемиологического заключения):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 женские консультации;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 кабинеты врачей общей практики и частнопрактикующих врачей;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 лечебно-оздоровительные, реабилитационные и восстановительные центры.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 xml:space="preserve">Не допускается размещать в жилых и общественных зданиях дневные </w:t>
      </w:r>
      <w:r w:rsidRPr="002541AD">
        <w:rPr>
          <w:spacing w:val="-2"/>
          <w:sz w:val="24"/>
          <w:szCs w:val="24"/>
        </w:rPr>
        <w:t>стационары и кабинеты врачебного приема дерматологического, венерологического,</w:t>
      </w:r>
      <w:r w:rsidRPr="002541AD">
        <w:rPr>
          <w:sz w:val="24"/>
          <w:szCs w:val="24"/>
        </w:rPr>
        <w:t xml:space="preserve"> психиатрического, инфекционного, туберкулезного (фтизиатрического) и онкологического профилей.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-На территории лечебного учреждения не допускается размещение зданий, в том числе жилых, и сооружений, не связанных с ним функционально.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Этажность зданий следует предусматривать: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 xml:space="preserve">- для лечебных и амбулаторно-поликлинических учреждений – не выше 9 этажей; 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- для детских больниц и корпусов (в том числе для детей до трех лет с матерями) – не выше 5 этажей;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 xml:space="preserve">- для лечебных корпусов психиатрических больниц, диспансеров и инфекционных больниц – не выше 5 этажей и не ниже </w:t>
      </w:r>
      <w:r w:rsidRPr="002541A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541AD">
        <w:rPr>
          <w:rFonts w:ascii="Times New Roman" w:hAnsi="Times New Roman" w:cs="Times New Roman"/>
          <w:sz w:val="24"/>
          <w:szCs w:val="24"/>
        </w:rPr>
        <w:t xml:space="preserve"> степени огнестойкости.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Территория лечебных учреждений должна быть благоустроена, озеленена и ограждена.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Площадь зеленых насаждений и газонов должна составлять не менее 60 % общей площади участка.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 xml:space="preserve">Деревья должны размещаться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2541AD">
          <w:rPr>
            <w:rFonts w:ascii="Times New Roman" w:hAnsi="Times New Roman" w:cs="Times New Roman"/>
            <w:sz w:val="24"/>
            <w:szCs w:val="24"/>
          </w:rPr>
          <w:t>15 метров</w:t>
        </w:r>
      </w:smartTag>
      <w:r w:rsidRPr="002541AD">
        <w:rPr>
          <w:rFonts w:ascii="Times New Roman" w:hAnsi="Times New Roman" w:cs="Times New Roman"/>
          <w:sz w:val="24"/>
          <w:szCs w:val="24"/>
        </w:rPr>
        <w:t xml:space="preserve"> от здания, кустарники – не менее </w:t>
      </w:r>
      <w:smartTag w:uri="urn:schemas-microsoft-com:office:smarttags" w:element="metricconverter">
        <w:smartTagPr>
          <w:attr w:name="ProductID" w:val="5 метров"/>
        </w:smartTagPr>
        <w:r w:rsidRPr="002541AD">
          <w:rPr>
            <w:rFonts w:ascii="Times New Roman" w:hAnsi="Times New Roman" w:cs="Times New Roman"/>
            <w:sz w:val="24"/>
            <w:szCs w:val="24"/>
          </w:rPr>
          <w:t>5 метров</w:t>
        </w:r>
      </w:smartTag>
    </w:p>
    <w:p w:rsidR="004E58B6" w:rsidRPr="002541AD" w:rsidRDefault="004E58B6" w:rsidP="004E58B6">
      <w:pPr>
        <w:pStyle w:val="5"/>
        <w:ind w:left="360" w:right="72" w:hanging="360"/>
        <w:rPr>
          <w:rFonts w:ascii="Times New Roman" w:hAnsi="Times New Roman"/>
          <w:b/>
          <w:color w:val="auto"/>
          <w:sz w:val="24"/>
          <w:szCs w:val="24"/>
        </w:rPr>
      </w:pPr>
      <w:r w:rsidRPr="002541AD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4E58B6" w:rsidRPr="002541AD" w:rsidRDefault="004E58B6" w:rsidP="004E58B6">
      <w:pPr>
        <w:pStyle w:val="6"/>
        <w:ind w:left="360" w:right="72" w:hanging="360"/>
        <w:rPr>
          <w:rFonts w:ascii="Times New Roman" w:hAnsi="Times New Roman"/>
          <w:b/>
          <w:color w:val="auto"/>
          <w:sz w:val="24"/>
          <w:szCs w:val="24"/>
        </w:rPr>
      </w:pPr>
      <w:r w:rsidRPr="002541AD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541AD" w:rsidRDefault="002541AD" w:rsidP="002541A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2541AD" w:rsidRDefault="002541AD" w:rsidP="002541A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4E58B6" w:rsidRDefault="004E58B6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коммунальн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ых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и складск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их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объектов, производственных объектов (промышленных предприятий)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с различн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ыми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нормативами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воздействия на окружающую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0A04D8" w:rsidRDefault="000A04D8" w:rsidP="000A04D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B267FA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B267FA" w:rsidRDefault="00B267FA" w:rsidP="00515D17">
      <w:pPr>
        <w:rPr>
          <w:sz w:val="24"/>
          <w:szCs w:val="24"/>
        </w:rPr>
      </w:pP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>При отсутствии необходимых гидрогеологических условий рекомендуется проводить инженерную подготовку территории будущего кладбища, включающую осушение территорий, устройство дренажей, засыпку на поверхность мелкозернистых сухих грунтов;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Для всех типов кладбищ площадь мест захоронения должна составлять не менее 65-75% от общей площади кладбища, а площадь зеленых насаждений - не менее 25%;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Территорию кладбища независимо от способа захоронения следует подразделять на функциональные зоны: входную, ритуальную, административно-хозяйственную, захоронений, моральной (зеленой) защиты по периметру кладбища;</w:t>
      </w:r>
    </w:p>
    <w:p w:rsidR="001B55E1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Размеры участков кладбищ должны быть не менее </w:t>
      </w:r>
      <w:smartTag w:uri="urn:schemas-microsoft-com:office:smarttags" w:element="metricconverter">
        <w:smartTagPr>
          <w:attr w:name="ProductID" w:val="0,5 га"/>
        </w:smartTagPr>
        <w:r w:rsidRPr="00B267FA">
          <w:rPr>
            <w:sz w:val="24"/>
            <w:szCs w:val="24"/>
          </w:rPr>
          <w:t>0,5 га</w:t>
        </w:r>
      </w:smartTag>
      <w:r w:rsidRPr="00B267FA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40 га"/>
        </w:smartTagPr>
        <w:r w:rsidRPr="00B267FA">
          <w:rPr>
            <w:sz w:val="24"/>
            <w:szCs w:val="24"/>
          </w:rPr>
          <w:t>40 га</w:t>
        </w:r>
      </w:smartTag>
      <w:r w:rsidRPr="00B267FA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</w:t>
      </w:r>
      <w:r w:rsidR="009A69AB">
        <w:rPr>
          <w:sz w:val="24"/>
          <w:szCs w:val="24"/>
        </w:rPr>
        <w:t xml:space="preserve">                </w:t>
      </w:r>
      <w:r w:rsidRPr="00720C70">
        <w:rPr>
          <w:sz w:val="24"/>
          <w:szCs w:val="24"/>
        </w:rPr>
        <w:t xml:space="preserve"> </w:t>
      </w:r>
      <w:r w:rsidR="009A69AB"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 xml:space="preserve">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9A69AB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6D" w:rsidRDefault="008B676D">
      <w:r>
        <w:separator/>
      </w:r>
    </w:p>
  </w:endnote>
  <w:endnote w:type="continuationSeparator" w:id="1">
    <w:p w:rsidR="008B676D" w:rsidRDefault="008B6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E66AE2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6D" w:rsidRDefault="008B676D">
      <w:r>
        <w:separator/>
      </w:r>
    </w:p>
  </w:footnote>
  <w:footnote w:type="continuationSeparator" w:id="1">
    <w:p w:rsidR="008B676D" w:rsidRDefault="008B6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04D8"/>
    <w:rsid w:val="000A7553"/>
    <w:rsid w:val="000A76D6"/>
    <w:rsid w:val="000B43D0"/>
    <w:rsid w:val="000B609C"/>
    <w:rsid w:val="000B7339"/>
    <w:rsid w:val="000E3ACA"/>
    <w:rsid w:val="000E6A41"/>
    <w:rsid w:val="00102E03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1AD"/>
    <w:rsid w:val="002543DB"/>
    <w:rsid w:val="00287B15"/>
    <w:rsid w:val="002A170A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6D96"/>
    <w:rsid w:val="00427E2B"/>
    <w:rsid w:val="004618F6"/>
    <w:rsid w:val="004723B3"/>
    <w:rsid w:val="00486B32"/>
    <w:rsid w:val="00493DCC"/>
    <w:rsid w:val="004C0268"/>
    <w:rsid w:val="004C15C7"/>
    <w:rsid w:val="004E58B6"/>
    <w:rsid w:val="00515D17"/>
    <w:rsid w:val="00534374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947"/>
    <w:rsid w:val="00631AF7"/>
    <w:rsid w:val="00637015"/>
    <w:rsid w:val="006450A3"/>
    <w:rsid w:val="00651471"/>
    <w:rsid w:val="00653816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741E3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80140"/>
    <w:rsid w:val="008873C8"/>
    <w:rsid w:val="00892C40"/>
    <w:rsid w:val="00897601"/>
    <w:rsid w:val="008B676D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A69AB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35765"/>
    <w:rsid w:val="00A36AF7"/>
    <w:rsid w:val="00A4137D"/>
    <w:rsid w:val="00A43420"/>
    <w:rsid w:val="00A45766"/>
    <w:rsid w:val="00A46732"/>
    <w:rsid w:val="00A513EE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4741C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66AE2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2747</Words>
  <Characters>15661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2015-12-01T07:09:00Z</cp:lastPrinted>
  <dcterms:created xsi:type="dcterms:W3CDTF">2015-11-19T10:06:00Z</dcterms:created>
  <dcterms:modified xsi:type="dcterms:W3CDTF">2015-12-01T07:10:00Z</dcterms:modified>
</cp:coreProperties>
</file>