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46" w:rsidRDefault="00DE4A46" w:rsidP="0098104E">
      <w:pPr>
        <w:pStyle w:val="ConsPlusNormal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98104E" w:rsidRPr="00C77BC1" w:rsidRDefault="00C77BC1" w:rsidP="00C77BC1">
      <w:pPr>
        <w:pStyle w:val="ConsPlusNormal"/>
        <w:tabs>
          <w:tab w:val="center" w:pos="1875"/>
          <w:tab w:val="right" w:pos="3750"/>
        </w:tabs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  <w:t xml:space="preserve">                                                                                         ПРОЕКТ</w:t>
      </w:r>
      <w:r>
        <w:rPr>
          <w:rFonts w:ascii="Times New Roman" w:hAnsi="Times New Roman" w:cs="Times New Roman"/>
          <w:i/>
          <w:sz w:val="32"/>
          <w:szCs w:val="32"/>
        </w:rPr>
        <w:tab/>
      </w:r>
      <w:r w:rsidR="0098104E" w:rsidRPr="00686A60">
        <w:rPr>
          <w:rFonts w:ascii="Times New Roman" w:hAnsi="Times New Roman" w:cs="Times New Roman"/>
          <w:b w:val="0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104E" w:rsidRPr="00686A60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</w:t>
      </w:r>
      <w:r w:rsidR="0098104E">
        <w:rPr>
          <w:rFonts w:ascii="Times New Roman" w:hAnsi="Times New Roman" w:cs="Times New Roman"/>
          <w:i/>
          <w:sz w:val="32"/>
          <w:szCs w:val="32"/>
        </w:rPr>
        <w:t xml:space="preserve">            </w:t>
      </w:r>
    </w:p>
    <w:p w:rsidR="0098104E" w:rsidRPr="00F16ED1" w:rsidRDefault="0098104E" w:rsidP="0098104E">
      <w:pPr>
        <w:pStyle w:val="a3"/>
        <w:rPr>
          <w:b/>
          <w:sz w:val="26"/>
          <w:szCs w:val="26"/>
        </w:rPr>
      </w:pPr>
    </w:p>
    <w:p w:rsidR="0098104E" w:rsidRPr="00F16ED1" w:rsidRDefault="0098104E" w:rsidP="0098104E">
      <w:pPr>
        <w:pStyle w:val="a3"/>
        <w:rPr>
          <w:b/>
          <w:sz w:val="26"/>
          <w:szCs w:val="26"/>
        </w:rPr>
      </w:pPr>
    </w:p>
    <w:p w:rsidR="0098104E" w:rsidRPr="00192B8A" w:rsidRDefault="0098104E" w:rsidP="0098104E">
      <w:pPr>
        <w:pStyle w:val="a3"/>
        <w:rPr>
          <w:b/>
          <w:szCs w:val="28"/>
        </w:rPr>
      </w:pPr>
      <w:r w:rsidRPr="00192B8A">
        <w:rPr>
          <w:b/>
          <w:szCs w:val="28"/>
        </w:rPr>
        <w:t>АДМИНИСТРАЦИЯ ШАЛИНСКОГО ГОРОДСКОГО ОКРУГА</w:t>
      </w:r>
    </w:p>
    <w:p w:rsidR="0098104E" w:rsidRPr="00192B8A" w:rsidRDefault="0098104E" w:rsidP="0098104E">
      <w:pPr>
        <w:pStyle w:val="1"/>
        <w:rPr>
          <w:szCs w:val="28"/>
        </w:rPr>
      </w:pPr>
      <w:proofErr w:type="gramStart"/>
      <w:r w:rsidRPr="00192B8A">
        <w:rPr>
          <w:szCs w:val="28"/>
        </w:rPr>
        <w:t>П</w:t>
      </w:r>
      <w:proofErr w:type="gramEnd"/>
      <w:r w:rsidRPr="00192B8A">
        <w:rPr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98104E" w:rsidRPr="00F16ED1" w:rsidTr="00A361E6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104E" w:rsidRPr="00F16ED1" w:rsidRDefault="0098104E" w:rsidP="00A361E6">
            <w:pPr>
              <w:rPr>
                <w:sz w:val="26"/>
                <w:szCs w:val="26"/>
              </w:rPr>
            </w:pPr>
          </w:p>
        </w:tc>
      </w:tr>
    </w:tbl>
    <w:p w:rsidR="0098104E" w:rsidRPr="00192B8A" w:rsidRDefault="0098104E" w:rsidP="0098104E">
      <w:pPr>
        <w:rPr>
          <w:sz w:val="28"/>
          <w:szCs w:val="28"/>
        </w:rPr>
      </w:pPr>
      <w:r w:rsidRPr="00192B8A">
        <w:rPr>
          <w:sz w:val="28"/>
          <w:szCs w:val="28"/>
        </w:rPr>
        <w:t xml:space="preserve">от </w:t>
      </w:r>
      <w:r w:rsidR="0039706A">
        <w:rPr>
          <w:sz w:val="28"/>
          <w:szCs w:val="28"/>
        </w:rPr>
        <w:t xml:space="preserve"> </w:t>
      </w:r>
      <w:r w:rsidR="006D0208">
        <w:rPr>
          <w:sz w:val="28"/>
          <w:szCs w:val="28"/>
        </w:rPr>
        <w:t>__________________</w:t>
      </w:r>
      <w:r w:rsidR="0039706A">
        <w:rPr>
          <w:sz w:val="28"/>
          <w:szCs w:val="28"/>
        </w:rPr>
        <w:t xml:space="preserve"> </w:t>
      </w:r>
      <w:r w:rsidRPr="00192B8A">
        <w:rPr>
          <w:sz w:val="28"/>
          <w:szCs w:val="28"/>
        </w:rPr>
        <w:t xml:space="preserve"> 2016 года № </w:t>
      </w:r>
      <w:r w:rsidR="006D0208">
        <w:rPr>
          <w:sz w:val="28"/>
          <w:szCs w:val="28"/>
        </w:rPr>
        <w:t>_______</w:t>
      </w:r>
    </w:p>
    <w:p w:rsidR="0098104E" w:rsidRPr="00192B8A" w:rsidRDefault="0098104E" w:rsidP="0098104E">
      <w:pPr>
        <w:rPr>
          <w:sz w:val="28"/>
          <w:szCs w:val="28"/>
        </w:rPr>
      </w:pPr>
      <w:r w:rsidRPr="00192B8A">
        <w:rPr>
          <w:sz w:val="28"/>
          <w:szCs w:val="28"/>
        </w:rPr>
        <w:t>р.п. Шаля</w:t>
      </w:r>
    </w:p>
    <w:p w:rsidR="0098104E" w:rsidRPr="00F16ED1" w:rsidRDefault="0098104E" w:rsidP="0098104E">
      <w:pPr>
        <w:rPr>
          <w:sz w:val="26"/>
          <w:szCs w:val="26"/>
        </w:rPr>
      </w:pPr>
    </w:p>
    <w:p w:rsidR="0098104E" w:rsidRPr="004F27A2" w:rsidRDefault="0098104E" w:rsidP="0098104E">
      <w:pPr>
        <w:pStyle w:val="ConsPlusTitle"/>
        <w:jc w:val="center"/>
        <w:rPr>
          <w:i/>
          <w:sz w:val="28"/>
          <w:szCs w:val="28"/>
        </w:rPr>
      </w:pPr>
      <w:r w:rsidRPr="004F27A2">
        <w:rPr>
          <w:i/>
          <w:sz w:val="28"/>
          <w:szCs w:val="28"/>
        </w:rPr>
        <w:t xml:space="preserve">Об утверждении </w:t>
      </w:r>
      <w:r w:rsidR="00D006D8">
        <w:rPr>
          <w:i/>
          <w:sz w:val="28"/>
          <w:szCs w:val="28"/>
        </w:rPr>
        <w:t xml:space="preserve">порядка установления использования полос отвода и придорожных </w:t>
      </w:r>
      <w:proofErr w:type="gramStart"/>
      <w:r w:rsidR="00D006D8">
        <w:rPr>
          <w:i/>
          <w:sz w:val="28"/>
          <w:szCs w:val="28"/>
        </w:rPr>
        <w:t>полос</w:t>
      </w:r>
      <w:proofErr w:type="gramEnd"/>
      <w:r w:rsidR="00D006D8">
        <w:rPr>
          <w:i/>
          <w:sz w:val="28"/>
          <w:szCs w:val="28"/>
        </w:rPr>
        <w:t xml:space="preserve"> автомобильных дорог общего пользования местного значения </w:t>
      </w:r>
      <w:r w:rsidRPr="004F27A2">
        <w:rPr>
          <w:i/>
          <w:sz w:val="28"/>
          <w:szCs w:val="28"/>
        </w:rPr>
        <w:t>Шалинского городского округа</w:t>
      </w:r>
    </w:p>
    <w:p w:rsidR="0098104E" w:rsidRDefault="0098104E" w:rsidP="0098104E">
      <w:pPr>
        <w:pStyle w:val="ConsPlusNormal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B7CB0" w:rsidRPr="00AA2F83" w:rsidRDefault="00AA2F83" w:rsidP="00DB7CB0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hyperlink r:id="rId5" w:history="1">
        <w:r w:rsidRPr="00AA2F83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законом</w:t>
        </w:r>
      </w:hyperlink>
      <w:r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6" w:history="1">
        <w:r w:rsidRPr="00AA2F83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статьей 25</w:t>
        </w:r>
      </w:hyperlink>
      <w:r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DB7CB0"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A4DC2"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администрация </w:t>
      </w:r>
      <w:r w:rsidR="00DB7CB0"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Шалинского </w:t>
      </w:r>
      <w:r w:rsidR="007A4DC2" w:rsidRPr="00AA2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городского округа </w:t>
      </w:r>
    </w:p>
    <w:p w:rsidR="00DB7CB0" w:rsidRDefault="00DB7CB0" w:rsidP="00DB7CB0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4DC2" w:rsidRDefault="00DB7CB0" w:rsidP="00DB7C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CB0">
        <w:rPr>
          <w:rFonts w:ascii="Times New Roman" w:hAnsi="Times New Roman" w:cs="Times New Roman"/>
          <w:sz w:val="28"/>
          <w:szCs w:val="28"/>
        </w:rPr>
        <w:t>ПОСТАНОВЛЯЕТ</w:t>
      </w:r>
      <w:r w:rsidR="007A4DC2" w:rsidRPr="00DB7CB0">
        <w:rPr>
          <w:rFonts w:ascii="Times New Roman" w:hAnsi="Times New Roman" w:cs="Times New Roman"/>
          <w:sz w:val="28"/>
          <w:szCs w:val="28"/>
        </w:rPr>
        <w:t>:</w:t>
      </w:r>
    </w:p>
    <w:p w:rsidR="00DB7CB0" w:rsidRPr="00DB7CB0" w:rsidRDefault="00DB7CB0" w:rsidP="00DB7C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0208" w:rsidRDefault="007A4DC2" w:rsidP="006D0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104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D0208" w:rsidRP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</w:t>
      </w:r>
      <w:hyperlink r:id="rId7" w:anchor="P28" w:history="1">
        <w:r w:rsidR="006D0208" w:rsidRPr="006D0208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Порядок</w:t>
        </w:r>
      </w:hyperlink>
      <w:r w:rsidR="006D0208" w:rsidRP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установления и использования полос отвода и придорожных </w:t>
      </w:r>
      <w:proofErr w:type="gramStart"/>
      <w:r w:rsidR="006D0208" w:rsidRP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</w:t>
      </w:r>
      <w:proofErr w:type="gramEnd"/>
      <w:r w:rsidR="006D0208" w:rsidRP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 </w:t>
      </w:r>
      <w:r w:rsid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="006D0208" w:rsidRPr="006D02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 (прилагается).</w:t>
      </w:r>
    </w:p>
    <w:p w:rsidR="00DB7CB0" w:rsidRPr="0098104E" w:rsidRDefault="00DB7CB0" w:rsidP="007A4DC2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DB7C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104E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установленном порядке и разместить на официальном сайте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Шалинского</w:t>
      </w:r>
      <w:r w:rsidRPr="0098104E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в сети Интернет</w:t>
      </w:r>
      <w:r w:rsidRPr="009810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4DC2" w:rsidRDefault="00DB7CB0" w:rsidP="00DE4A4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A4DC2" w:rsidRPr="0098104E">
        <w:rPr>
          <w:rFonts w:ascii="Times New Roman" w:hAnsi="Times New Roman" w:cs="Times New Roman"/>
          <w:b w:val="0"/>
          <w:sz w:val="28"/>
          <w:szCs w:val="28"/>
        </w:rPr>
        <w:t>. Контроль исполнения настоящего Постановления возложить заместителя главы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Шалинского </w:t>
      </w:r>
      <w:r w:rsidR="007A4DC2" w:rsidRPr="0098104E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А.П. Зайцева</w:t>
      </w:r>
      <w:r w:rsidR="007A4DC2" w:rsidRPr="009810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4A46" w:rsidRDefault="00DE4A46" w:rsidP="00DE4A4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4A46" w:rsidRPr="0098104E" w:rsidRDefault="00DE4A46" w:rsidP="00DE4A46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2DEB" w:rsidRDefault="006D0208" w:rsidP="007A4DC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012DEB" w:rsidRPr="00012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Шалинс</w:t>
      </w:r>
      <w:r w:rsidR="00012DEB" w:rsidRPr="00012DEB">
        <w:rPr>
          <w:rFonts w:ascii="Times New Roman" w:hAnsi="Times New Roman" w:cs="Times New Roman"/>
          <w:b w:val="0"/>
          <w:sz w:val="28"/>
          <w:szCs w:val="28"/>
        </w:rPr>
        <w:t>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2DEB" w:rsidRPr="00012DEB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12D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А.П. </w:t>
      </w:r>
      <w:proofErr w:type="spellStart"/>
      <w:r w:rsidR="00012DEB">
        <w:rPr>
          <w:rFonts w:ascii="Times New Roman" w:hAnsi="Times New Roman" w:cs="Times New Roman"/>
          <w:b w:val="0"/>
          <w:sz w:val="28"/>
          <w:szCs w:val="28"/>
        </w:rPr>
        <w:t>Богатырев</w:t>
      </w:r>
      <w:proofErr w:type="spellEnd"/>
    </w:p>
    <w:p w:rsidR="00FE0634" w:rsidRPr="00012DEB" w:rsidRDefault="00FE0634" w:rsidP="007A4DC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4DC2" w:rsidRDefault="007A4DC2" w:rsidP="007A4DC2">
      <w:pPr>
        <w:pStyle w:val="ConsPlusNormal"/>
        <w:jc w:val="both"/>
      </w:pPr>
    </w:p>
    <w:p w:rsidR="007A4DC2" w:rsidRDefault="007A4DC2" w:rsidP="007A4DC2">
      <w:pPr>
        <w:pStyle w:val="ConsPlusNormal"/>
        <w:jc w:val="both"/>
      </w:pPr>
    </w:p>
    <w:p w:rsidR="007A4DC2" w:rsidRDefault="007A4DC2" w:rsidP="007A4DC2">
      <w:pPr>
        <w:pStyle w:val="ConsPlusNormal"/>
        <w:jc w:val="both"/>
      </w:pPr>
    </w:p>
    <w:p w:rsidR="007A4DC2" w:rsidRDefault="007A4DC2" w:rsidP="007A4DC2">
      <w:pPr>
        <w:pStyle w:val="ConsPlusNormal"/>
        <w:jc w:val="both"/>
      </w:pPr>
    </w:p>
    <w:p w:rsidR="00532D58" w:rsidRDefault="00532D58" w:rsidP="007A4DC2">
      <w:pPr>
        <w:pStyle w:val="ConsPlusNormal"/>
        <w:jc w:val="right"/>
        <w:outlineLvl w:val="0"/>
      </w:pPr>
    </w:p>
    <w:p w:rsidR="00532D58" w:rsidRDefault="00532D58" w:rsidP="007A4DC2">
      <w:pPr>
        <w:pStyle w:val="ConsPlusNormal"/>
        <w:jc w:val="right"/>
        <w:outlineLvl w:val="0"/>
      </w:pPr>
    </w:p>
    <w:p w:rsidR="00532D58" w:rsidRDefault="00532D58" w:rsidP="007A4DC2">
      <w:pPr>
        <w:pStyle w:val="ConsPlusNormal"/>
        <w:jc w:val="right"/>
        <w:outlineLvl w:val="0"/>
      </w:pPr>
    </w:p>
    <w:p w:rsidR="00532D58" w:rsidRDefault="00532D58" w:rsidP="007A4DC2">
      <w:pPr>
        <w:pStyle w:val="ConsPlusNormal"/>
        <w:jc w:val="right"/>
        <w:outlineLvl w:val="0"/>
      </w:pPr>
    </w:p>
    <w:p w:rsidR="00532D58" w:rsidRDefault="00532D58" w:rsidP="007A4DC2">
      <w:pPr>
        <w:pStyle w:val="ConsPlusNormal"/>
        <w:jc w:val="right"/>
        <w:outlineLvl w:val="0"/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Pr="006D0208" w:rsidRDefault="006D0208" w:rsidP="006D0208">
      <w:pPr>
        <w:pStyle w:val="ConsPlusNormal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D0208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6D0208" w:rsidRPr="006D0208" w:rsidRDefault="00DD44AD" w:rsidP="006D0208">
      <w:pPr>
        <w:pStyle w:val="ConsPlusNormal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6D0208" w:rsidRPr="006D0208">
        <w:rPr>
          <w:rFonts w:ascii="Times New Roman" w:hAnsi="Times New Roman" w:cs="Times New Roman"/>
          <w:b w:val="0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6D0208" w:rsidRPr="006D0208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</w:p>
    <w:p w:rsidR="006D0208" w:rsidRPr="006D0208" w:rsidRDefault="00DD44AD" w:rsidP="006D0208">
      <w:pPr>
        <w:pStyle w:val="ConsPlusNormal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Шалин</w:t>
      </w:r>
      <w:r w:rsidR="006D0208" w:rsidRPr="006D0208">
        <w:rPr>
          <w:rFonts w:ascii="Times New Roman" w:hAnsi="Times New Roman" w:cs="Times New Roman"/>
          <w:b w:val="0"/>
          <w:sz w:val="24"/>
          <w:szCs w:val="24"/>
        </w:rPr>
        <w:t>ского городского округа</w:t>
      </w:r>
    </w:p>
    <w:p w:rsidR="006D0208" w:rsidRPr="006D0208" w:rsidRDefault="006D0208" w:rsidP="006D0208">
      <w:pPr>
        <w:pStyle w:val="ConsPlusNormal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D020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D44AD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Pr="006D0208">
        <w:rPr>
          <w:rFonts w:ascii="Times New Roman" w:hAnsi="Times New Roman" w:cs="Times New Roman"/>
          <w:b w:val="0"/>
          <w:sz w:val="24"/>
          <w:szCs w:val="24"/>
        </w:rPr>
        <w:t xml:space="preserve"> 2016 г. № 1</w:t>
      </w:r>
      <w:r w:rsidR="00DD44AD">
        <w:rPr>
          <w:rFonts w:ascii="Times New Roman" w:hAnsi="Times New Roman" w:cs="Times New Roman"/>
          <w:b w:val="0"/>
          <w:sz w:val="24"/>
          <w:szCs w:val="24"/>
        </w:rPr>
        <w:t>_____</w:t>
      </w:r>
    </w:p>
    <w:p w:rsidR="006D0208" w:rsidRPr="006D0208" w:rsidRDefault="006D0208" w:rsidP="006D0208">
      <w:pPr>
        <w:pStyle w:val="ConsPlusNormal"/>
        <w:rPr>
          <w:rFonts w:ascii="Times New Roman" w:hAnsi="Times New Roman" w:cs="Times New Roman"/>
          <w:b w:val="0"/>
          <w:sz w:val="24"/>
          <w:szCs w:val="24"/>
        </w:rPr>
      </w:pPr>
    </w:p>
    <w:p w:rsidR="00DD44AD" w:rsidRDefault="00DD44AD" w:rsidP="00DD44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"/>
      <w:bookmarkEnd w:id="0"/>
      <w:r w:rsidRPr="00DD44AD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63055E" w:rsidRDefault="00DD44AD" w:rsidP="00DD44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44AD">
        <w:rPr>
          <w:rFonts w:ascii="Times New Roman" w:hAnsi="Times New Roman" w:cs="Times New Roman"/>
          <w:b w:val="0"/>
          <w:sz w:val="28"/>
          <w:szCs w:val="28"/>
        </w:rPr>
        <w:t xml:space="preserve">установления использования полос отвода и придорожных </w:t>
      </w:r>
    </w:p>
    <w:p w:rsidR="006D0208" w:rsidRDefault="00DD44AD" w:rsidP="00DD44AD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44AD">
        <w:rPr>
          <w:rFonts w:ascii="Times New Roman" w:hAnsi="Times New Roman" w:cs="Times New Roman"/>
          <w:b w:val="0"/>
          <w:sz w:val="28"/>
          <w:szCs w:val="28"/>
        </w:rPr>
        <w:t>полос автомобильных дорог общего пользования местного значения Шалинского городского округа</w:t>
      </w:r>
    </w:p>
    <w:p w:rsidR="0063055E" w:rsidRPr="00DD44AD" w:rsidRDefault="0063055E" w:rsidP="00DD44AD">
      <w:pPr>
        <w:pStyle w:val="ConsPlusNormal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Pr="006D0208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6D0208" w:rsidRPr="006D0208">
        <w:rPr>
          <w:rFonts w:ascii="Times New Roman" w:hAnsi="Times New Roman" w:cs="Times New Roman"/>
          <w:b w:val="0"/>
          <w:sz w:val="24"/>
          <w:szCs w:val="24"/>
        </w:rPr>
        <w:t>. ОБЩИЕ ПОЛОЖЕНИЯ</w:t>
      </w:r>
    </w:p>
    <w:p w:rsidR="006D0208" w:rsidRPr="006D0208" w:rsidRDefault="006D0208" w:rsidP="006D0208">
      <w:pPr>
        <w:pStyle w:val="ConsPlusNormal"/>
        <w:rPr>
          <w:rFonts w:ascii="Times New Roman" w:hAnsi="Times New Roman" w:cs="Times New Roman"/>
          <w:b w:val="0"/>
          <w:sz w:val="24"/>
          <w:szCs w:val="24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Настоящий Порядок установления и использования полос отвода и придорожных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местного значения </w:t>
      </w:r>
      <w:r w:rsidR="00204F52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Шалинского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городского округа (далее - Порядок) разработан во исполнение Федерального </w:t>
      </w:r>
      <w:hyperlink r:id="rId8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закона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Порядок регламентирует условия установления и использования полос отвода и придорожных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местного значения, расположенных на территории </w:t>
      </w:r>
      <w:r w:rsidR="00EF1D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Порядок является обязательным для исполнения юридическими и физическими лицами, использующими автомобильные дороги, ведущими дорожные работы или осуществляющими иную деятельность в пределах полос отвода и придорожных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Шалинского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городского округа (далее - автомобильные дороги местного значения).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Порядок подготовки документации по планировке территории, предназначенной для размещения автомобильных дорог общего пользования местного значения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городского округа, осуществляется в соответствии с Градостроительным </w:t>
      </w:r>
      <w:hyperlink r:id="rId9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 Классификация автомобильных дорог местного значения производится в соответствии с </w:t>
      </w:r>
      <w:hyperlink r:id="rId10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 Российской Федерации от 28.09.2009 № 767 "О классификации автомобильных дорог в Российской Федерации".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6. Автомобильные дороги местного значения могут иметь как самостоятельные наименования, так и по наименованию улицы, на которой они расположены. Наименования присваиваются постановлением Администрации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Шалинско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 городского округа.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7. Земли, занятые автомобильными дорогами, их полосами отвода и придорожными полосами, подлежат учету в государственном кадастре недвижимости.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8. Администрация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городского округа осуществляет полномочия в области использования автомобильных дорог и дорожной деятельности в соответствии со </w:t>
      </w:r>
      <w:hyperlink r:id="rId11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ст. 13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08.11.2007 № 257-ФЗ "Об автомобильных дорогах и дорожной деятельности в Российской Федерации".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</w:t>
      </w:r>
      <w:r w:rsidR="006D0208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ТЕРМИНЫ И ОПРЕДЕЛЕНИЯ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9. Для целей настоящего Порядка используются следующие основные термины и определения: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автомобильная дорога - объект транспортной инфраструктуры, предназначенный для движения транспортных средств, включающий в себя земельные участки в границах полосы отвода автомобильной дороги и расположенные на них или под ними конструктивные элементы (такие как дорожное полотно, дорожное покрытие) и дорожные сооружения, являющиеся ее технологической частью (защитные дорожные сооружения, искусственные дорожные сооружения, производственные объекты, элементы обустройства автомобильных дорог);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 и рекламы;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обеспечения условий для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защитные дорожные сооружения - сооружения, к которым относятся элементы озеленения, имеющие защитное значение, заборы, устройства, предназначенные для защиты автомобильных дорог от снежных лавин, </w:t>
      </w:r>
      <w:proofErr w:type="spell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шумозащитные</w:t>
      </w:r>
      <w:proofErr w:type="spell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ветрозащитные устройства, иные подобные сооружения;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6) производственные объекты - сооружения, используемые при капитальном ремонте, ремонте, содержании автомобильных дорог;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стоянки транспортных средств, сооружения, предназначенные для охраны автомобильных дорог и искусственных дорожных сооружений, тротуары, другие, предназначенные для обеспечения дорожного движения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 том числе его безопасности, сооружения, за исключением объектов дорожного сервиса;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8)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9) 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10)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11)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12)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13)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14) наружная реклама - реклама, распространяемая с использованием плакатов, щитов, стендов, строительных сеток, перетяжек, световых табло и иных технических средств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транспорта.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6D0208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УСТАНОВЛЕНИЕ И ИСПОЛЬЗОВАНИЕ</w:t>
      </w:r>
    </w:p>
    <w:p w:rsidR="006D0208" w:rsidRPr="00D95806" w:rsidRDefault="006D0208" w:rsidP="006D0208">
      <w:pPr>
        <w:pStyle w:val="ConsPlusNormal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 ОТВОДА АВТОМОБИЛЬНЫХ ДОРОГ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10. Настоящий Порядок установления и использования полос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отвода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 разработан во исполнение </w:t>
      </w:r>
      <w:hyperlink r:id="rId12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статьи 25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Закон).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11.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обеспечения безопасности движения и боковой видимости, а также других условий устанавливаются нормы отвода земель в соответствии с </w:t>
      </w:r>
      <w:hyperlink r:id="rId13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 Российской Федерации от 02.09.2009 № 717 "О нормах отвода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земель для размещения автомобильных дорог и (или) объектов дорожного сервиса".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 и настоящего Порядка.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13. 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14.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в соответствии с </w:t>
      </w:r>
      <w:hyperlink r:id="rId14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Правилами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благоустройства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15. В пределах полос отвода автомобильных дорог, за исключением случаев, предусмотренных Федеральным </w:t>
      </w:r>
      <w:hyperlink r:id="rId15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законом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запрещается: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4) выпас животных, а также их прогон через автомобильные дороги вн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 специально установленных мест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движения, а также данному Порядку;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16.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Размещение объектов дорожного сервиса в границах полосы отвода автомобильной дороги местного значения осуществляется в соответствии с документацией по планировке территории и требованиями технических регламентов (объекты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функционирования места отдыха и стоянки транспортных средств)).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17. Обеспечение автомобильной дороги местного значения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18.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случаях строительства, реконструкции, капитального ремонта объектов дорожного сервиса, размещаемых в границах полосы отвода автомобильной дороги местного значения, разрешение на строительство выдается в порядке, установленном Градостроительным </w:t>
      </w:r>
      <w:hyperlink r:id="rId16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Федерации, органом, уполномоченным на выдачу разрешения на строительство автомобильной дороги общего пользования местного значения муниципального района, в границах полосы отвода которой планируется осуществить строительство, реконструкцию, капитальный ремонт таких объектов.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19.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местного значения. При примыкании автомобильной дороги местного значения к другой автомобильной дороге общего пользования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Прокладка или переустройство инженерных коммуникаций в границах полосы отвода автомобильной дороги местного значения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</w:t>
      </w:r>
      <w:hyperlink r:id="rId17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и </w:t>
      </w:r>
      <w:hyperlink r:id="rId18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Законом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случае если для прокладки или переустройства таких инженерных коммуникаций требуется выдача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разрешения на строительство) и в соответствии с Порядком предоставления разрешения на осуществление земляных работ на земельных участках, находящихся в муниципальной собственности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городского округа, а также на земельных участках, государственная собственность на которые не разграничена, распоряжение которыми осуществляется Администрацией </w:t>
      </w:r>
      <w:r w:rsidR="00A571B0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21. В случае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22. В пределах полосы отвода автомобильной дороги местного значения в целях обеспечения безопасности дорожного движения, строительства, реконструкции, капитального ремонта, ремонта и содержания автомобильной дороги местного значения разрешается использовать в установленном порядке общераспространенные полезные ископаемые, пресные подземные воды, а также пруды и обводненные карьеры.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6D0208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УСТАНОВЛЕНИЕ И ИСПОЛЬЗОВАНИЕ</w:t>
      </w:r>
    </w:p>
    <w:p w:rsidR="006D0208" w:rsidRPr="00D95806" w:rsidRDefault="006D0208" w:rsidP="006D0208">
      <w:pPr>
        <w:pStyle w:val="ConsPlusNormal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ПРИДОРОЖНЫХ ПОЛОС АВТОМОБИЛЬНЫХ ДОРОГ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23. Настоящий Порядок установления и использования придорожных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полос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 разработан во исполнение </w:t>
      </w:r>
      <w:hyperlink r:id="rId19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статьи 26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Закон).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24. Для автомобильных дорог, за исключением автомобильных дорог, расположенных в границах населенных пунктов, устанавливаются придорожные полосы. Решение об установлении придорожных полос автомобильных дорог местного значения или об их изменении принимается Администрацией </w:t>
      </w:r>
      <w:r w:rsidR="00EA5A83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25.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земель, расположенных в пределах придорожных полос, устанавливается особый режим их использования, включающий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 угрозу безопасности населения и участников дорожного движения.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26. Администрация </w:t>
      </w:r>
      <w:r w:rsidR="00EA5A83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 в месячный срок со дня принятия решения об установлении границ придорожных полос уведомляет собственников земельных участков, землепользователей, землевладельцев и арендаторов земельных участков, находящихся в границах придорожных полос, об особом режиме использования этих земельных участков.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27. Придорожные полосы автомобильных дорог (далее - придорожные полосы)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28. Согласно </w:t>
      </w:r>
      <w:hyperlink r:id="rId20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статье 26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Закона в зависимости от категории автомобильной дороги местного значения с учетом перспективы ее развития ширина каждой придорожной полосы устанавливается в размере: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Семидесяти пяти метров - для автомобильных дорог второй категории;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Пятидесяти метров - для автомобильных дорог третьей и четвертой категории;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Двадцати пяти метров - для автомобильных дорог пятой категории.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29. Ширина каждой придорожной полосы начинает исчисляться от границы полосы отвода дорог местного значения. Обозначение границ придорожных полос автомобильных дорог на местности осуществляется владельцами автомобильных дорог за их счет.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30. Собственники, владельцы, пользователи и арендаторы земельных участков, расположенных в пределах придорожных полос, имеют право: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а) осуществлять хозяйственную деятельность на указанных земельных участках с учетом ограничений, установленных настоящим Порядком;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возводить на предоставленных им земельных участках объекты, разрешенные настоящим Порядком;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получать информацию о проведении ремонта или реконструкции автомобильной дороги местного значения.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31. Собственники земельных участков, землевладельцы, землепользователи и арендаторы земельных участков, расположенных в пределах придорожных полос, обязаны: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а) соблюдать правила охраны и режим использования земель в пределах придорожных полос, нормы экологической безопасности и производственной санитарии, а также требования по обеспечению безопасности дорожного движения;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не допускать нанесения вреда автомобильной дороге местного значения и расположенным на ней сооружениям, соблюдать условия эксплуатации автомобильной дороги и безопасности дорожного движении;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в) обеспечивать допуск на принадлежащие им земельные участки представителей администрации </w:t>
      </w:r>
      <w:r w:rsidR="009038BF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Шалинского городского округа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иных должностных лиц, уполномоченных осуществлять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контроль за</w:t>
      </w:r>
      <w:proofErr w:type="gramEnd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использованием земель, а также своевременно исполнять выданные ими предписания;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согласовать с Администрацией </w:t>
      </w:r>
      <w:r w:rsidR="009038BF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 планируемое строительство, снос, перенос зданий и сооружений на принадлежащих им земельных участках.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32. В пределах придорожных полос запрещается: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складирование легковоспламеняющихся и горючих материалов;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2) разведение огня;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33. В случае если прокладка или переустройство инженерных коммуникаций в границах придорожных полос автомобильной дороги влечет за собой реконструкцию или капитальный ремонт автомобильной дороги, ее 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участков, такие реконструкция, капитальный ремонт осуществляются владельцами инженерных коммуникаций или за их счет.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34. </w:t>
      </w: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лиц, виновных в незаконных прокладке или переустройстве таких сооружений, иных объектов, в соответствии с законодательством Российской Федерации.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35. Строительство, реконструкция в границах придорожных полос автомобильной дороги местного значения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Администрации </w:t>
      </w:r>
      <w:r w:rsidR="00D95806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36. Размещаемые в пределах придорожных полос рекламные конструкции должны отвечать требованиям, установленным Федеральным </w:t>
      </w:r>
      <w:hyperlink r:id="rId21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законом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13 марта 2006 года № 38-ФЗ "О рекламе".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6D0208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РАЗМЕЩЕНИЕ ОБЪЕКТОВ ДОРОЖНОГО СЕРВИСА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37. Размещение в пределах полос отвода или придорожных полос объектов дорожного сервиса разрешается при соблюдении следующих условий: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данные объекты не должны ухудшать видимость на автомобильной дороге местного значения и другие условия безопасности дорожного движения, мешать эксплуатации дороги и расположенных на ней сооружений, а также создавать угрозу безопасности населения;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2) выбор места размещения объектов дорожного сервиса должен осуществляться с учетом возможности производства дорожных работ, перспективного обустройства и реконструкции дороги местного значения;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размещение, проектирование и строительство объектов дорожного сервиса в пределах полос отвода и придорожных полос должно производиться в соответствии с нормами проектирования и строительства, с учетом требований стандартов и технических норм безопасности дорожного движения, экологической и санитарной безопасности, на основании генерального плана </w:t>
      </w:r>
      <w:r w:rsidR="00D95806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ского городского округа, схем размещения данных объектов и муниципальных правовых актов Администрации </w:t>
      </w:r>
      <w:r w:rsidR="00D95806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Шалин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ского городского округа.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объекты дорожного сервиса должны быть обустроены площадками для стоянки и остановки автомобилей, а также подъездами, съездами и примыканиями, обеспечивающими доступ к ним с автомобильной дороги. При этом следует стремиться к сокращению до минимума числа </w:t>
      </w: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примыканий, подъездов к автомобильной дороге и съездов с нее, располагая, как правило, эти объекты комплексно в границах земель, отведенных для этих целей. При примыкании к автомобильной дороге подъезды и съезды должны быть обустроены таким образом, чтобы обеспечить безопасность дорожного движения;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5) строительство и содержание объектов дорожного сервиса осуществляется за счет средств их владельцев;</w:t>
      </w:r>
      <w:proofErr w:type="gramEnd"/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6) расходы по строительству, обустройству, ремонту и содержанию подъездов, съездов, примыканий, ведущих к объектам дорожного сервиса, стоянок автомобилей и иных объектов, а также расходы по размещению рекламных конструкций, находящихся в пределах полос отвода или придорожных полос автомобильных дорог местного значения, несут собственники указанных объектов.</w:t>
      </w: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38. Возведенные с нарушением настоящего Порядка в пределах придорожных полос сооружения признаются в установленном порядке самовольной постройкой, а в отношении лиц, их построивших, принимаются меры, предусмотренные законодательством Российской Федерации.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DB7A87" w:rsidP="006D0208">
      <w:pPr>
        <w:pStyle w:val="ConsPlusNormal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6D0208"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ОТВЕТСТВЕННОСТЬ</w:t>
      </w:r>
    </w:p>
    <w:p w:rsidR="006D0208" w:rsidRPr="00D95806" w:rsidRDefault="006D0208" w:rsidP="006D0208">
      <w:pPr>
        <w:pStyle w:val="ConsPlusNormal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D0208" w:rsidRPr="00D95806" w:rsidRDefault="006D0208" w:rsidP="006D0208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39. Нарушение Порядка использования полос отвода или придорожных полос автомобильных дорог общего пользования местного значения, влечет ответственность в соответствии с </w:t>
      </w:r>
      <w:hyperlink r:id="rId22" w:history="1">
        <w:r w:rsidRPr="00D95806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D95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правонарушениях.</w:t>
      </w:r>
    </w:p>
    <w:p w:rsidR="006D0208" w:rsidRDefault="006D0208" w:rsidP="006D02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6D0208" w:rsidRDefault="006D0208" w:rsidP="007A4DC2">
      <w:pPr>
        <w:pStyle w:val="ConsPlusNormal"/>
        <w:jc w:val="right"/>
        <w:outlineLvl w:val="0"/>
      </w:pPr>
    </w:p>
    <w:p w:rsidR="007A4DC2" w:rsidRPr="00A45F0A" w:rsidRDefault="007A4DC2" w:rsidP="007A4DC2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E0343E" w:rsidRDefault="00E0343E"/>
    <w:sectPr w:rsidR="00E0343E" w:rsidSect="00DE4A46">
      <w:pgSz w:w="11905" w:h="16838"/>
      <w:pgMar w:top="709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DC2"/>
    <w:rsid w:val="00012DEB"/>
    <w:rsid w:val="00045C28"/>
    <w:rsid w:val="00080D86"/>
    <w:rsid w:val="000D4982"/>
    <w:rsid w:val="001019F3"/>
    <w:rsid w:val="001A2EBE"/>
    <w:rsid w:val="001F28C9"/>
    <w:rsid w:val="001F54AC"/>
    <w:rsid w:val="00204F52"/>
    <w:rsid w:val="0039706A"/>
    <w:rsid w:val="003C34A9"/>
    <w:rsid w:val="00433C17"/>
    <w:rsid w:val="00532D58"/>
    <w:rsid w:val="005802DA"/>
    <w:rsid w:val="0063055E"/>
    <w:rsid w:val="006D0208"/>
    <w:rsid w:val="006F0893"/>
    <w:rsid w:val="0074040A"/>
    <w:rsid w:val="007A4DC2"/>
    <w:rsid w:val="007C1ADB"/>
    <w:rsid w:val="007E45A5"/>
    <w:rsid w:val="008334FC"/>
    <w:rsid w:val="0086160D"/>
    <w:rsid w:val="009038BF"/>
    <w:rsid w:val="00957C75"/>
    <w:rsid w:val="00970F44"/>
    <w:rsid w:val="0098104E"/>
    <w:rsid w:val="00A06743"/>
    <w:rsid w:val="00A45F0A"/>
    <w:rsid w:val="00A468EF"/>
    <w:rsid w:val="00A571B0"/>
    <w:rsid w:val="00AA2F83"/>
    <w:rsid w:val="00C1398D"/>
    <w:rsid w:val="00C77BC1"/>
    <w:rsid w:val="00D006D8"/>
    <w:rsid w:val="00D14448"/>
    <w:rsid w:val="00D53FC2"/>
    <w:rsid w:val="00D95806"/>
    <w:rsid w:val="00DA4C4C"/>
    <w:rsid w:val="00DB7A87"/>
    <w:rsid w:val="00DB7CB0"/>
    <w:rsid w:val="00DD44AD"/>
    <w:rsid w:val="00DE4A46"/>
    <w:rsid w:val="00E0343E"/>
    <w:rsid w:val="00E14A8A"/>
    <w:rsid w:val="00EA5A83"/>
    <w:rsid w:val="00EF1D79"/>
    <w:rsid w:val="00F21805"/>
    <w:rsid w:val="00F26C60"/>
    <w:rsid w:val="00F7670C"/>
    <w:rsid w:val="00F84FF6"/>
    <w:rsid w:val="00FD34C7"/>
    <w:rsid w:val="00FE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04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D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9810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81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8104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810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4A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D02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9A7749519B9DDF70712FCE1DBC4F4A948B64C5A523C661FB8BF6A10F112146C9049X2OBH" TargetMode="External"/><Relationship Id="rId13" Type="http://schemas.openxmlformats.org/officeDocument/2006/relationships/hyperlink" Target="consultantplus://offline/ref=E069A7749519B9DDF70712FCE1DBC4F4AA49B7435D593C661FB8BF6A10XFO1H" TargetMode="External"/><Relationship Id="rId18" Type="http://schemas.openxmlformats.org/officeDocument/2006/relationships/hyperlink" Target="consultantplus://offline/ref=E069A7749519B9DDF70712FCE1DBC4F4A948B64C5A523C661FB8BF6A10XFO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69A7749519B9DDF70712FCE1DBC4F4AA4FBE455D543C661FB8BF6A10XFO1H" TargetMode="External"/><Relationship Id="rId7" Type="http://schemas.openxmlformats.org/officeDocument/2006/relationships/hyperlink" Target="file:///C:\Users\123\Desktop\&#1055;&#1086;&#1088;&#1103;&#1076;&#1086;&#1082;%20&#1087;&#1086;%20&#1087;&#1086;&#1083;&#1086;&#1089;&#1072;&#1084;%20&#1086;&#1090;&#1074;&#1086;&#1076;&#1072;.doc" TargetMode="External"/><Relationship Id="rId12" Type="http://schemas.openxmlformats.org/officeDocument/2006/relationships/hyperlink" Target="consultantplus://offline/ref=E069A7749519B9DDF70712FCE1DBC4F4A948B64C5A523C661FB8BF6A10F112146C90492EB00CD260X6OBH" TargetMode="External"/><Relationship Id="rId17" Type="http://schemas.openxmlformats.org/officeDocument/2006/relationships/hyperlink" Target="consultantplus://offline/ref=E069A7749519B9DDF70712FCE1DBC4F4A948B64C55563C661FB8BF6A10XFO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69A7749519B9DDF70712FCE1DBC4F4A948B64C55563C661FB8BF6A10XFO1H" TargetMode="External"/><Relationship Id="rId20" Type="http://schemas.openxmlformats.org/officeDocument/2006/relationships/hyperlink" Target="consultantplus://offline/ref=E069A7749519B9DDF70712FCE1DBC4F4A948B64C5A523C661FB8BF6A10F112146C90492EB00CD26FX6O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9A7749519B9DDF70712FCE1DBC4F4A948B64C5A523C661FB8BF6A10F112146C9049X2OBH" TargetMode="External"/><Relationship Id="rId11" Type="http://schemas.openxmlformats.org/officeDocument/2006/relationships/hyperlink" Target="consultantplus://offline/ref=E069A7749519B9DDF70712FCE1DBC4F4A948B64C5A523C661FB8BF6A10F112146C90492EB00CD160X6O1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069A7749519B9DDF70712FCE1DBC4F4A948B64D5F543C661FB8BF6A10XFO1H" TargetMode="External"/><Relationship Id="rId15" Type="http://schemas.openxmlformats.org/officeDocument/2006/relationships/hyperlink" Target="consultantplus://offline/ref=E069A7749519B9DDF70712FCE1DBC4F4A948B64C5A523C661FB8BF6A10XFO1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69A7749519B9DDF70712FCE1DBC4F4A24AB6445B5B616C17E1B368X1O7H" TargetMode="External"/><Relationship Id="rId19" Type="http://schemas.openxmlformats.org/officeDocument/2006/relationships/hyperlink" Target="consultantplus://offline/ref=E069A7749519B9DDF70712FCE1DBC4F4A948B64C5A523C661FB8BF6A10F112146C90492EB00CD26FX6OD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069A7749519B9DDF70712FCE1DBC4F4A948B64C55563C661FB8BF6A10XFO1H" TargetMode="External"/><Relationship Id="rId14" Type="http://schemas.openxmlformats.org/officeDocument/2006/relationships/hyperlink" Target="consultantplus://offline/ref=E069A7749519B9DDF70712EAE2B79AFEAA43E8485C573F3043ECB93D4FA114412CD04F7BF348DD66680CF7D9X7O3H" TargetMode="External"/><Relationship Id="rId22" Type="http://schemas.openxmlformats.org/officeDocument/2006/relationships/hyperlink" Target="consultantplus://offline/ref=E069A7749519B9DDF70712FCE1DBC4F4A948B5475E543C661FB8BF6A10XF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3937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37</cp:revision>
  <cp:lastPrinted>2016-11-09T04:07:00Z</cp:lastPrinted>
  <dcterms:created xsi:type="dcterms:W3CDTF">2016-02-15T12:13:00Z</dcterms:created>
  <dcterms:modified xsi:type="dcterms:W3CDTF">2016-11-09T04:11:00Z</dcterms:modified>
</cp:coreProperties>
</file>