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F2" w:rsidRDefault="002143F2" w:rsidP="002143F2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-40640</wp:posOffset>
            </wp:positionV>
            <wp:extent cx="558800" cy="708025"/>
            <wp:effectExtent l="19050" t="0" r="0" b="0"/>
            <wp:wrapThrough wrapText="bothSides">
              <wp:wrapPolygon edited="0">
                <wp:start x="-736" y="0"/>
                <wp:lineTo x="-736" y="20922"/>
                <wp:lineTo x="21355" y="20922"/>
                <wp:lineTo x="21355" y="0"/>
                <wp:lineTo x="-73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43F2" w:rsidRDefault="002143F2" w:rsidP="002143F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Default="002143F2" w:rsidP="002143F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Default="002143F2" w:rsidP="002143F2">
      <w:pPr>
        <w:rPr>
          <w:b/>
          <w:sz w:val="28"/>
          <w:szCs w:val="28"/>
        </w:rPr>
      </w:pPr>
    </w:p>
    <w:p w:rsidR="002143F2" w:rsidRDefault="002143F2" w:rsidP="002143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ШАЛИНСКОГО ГОРОДСКОГО ОКРУГА</w:t>
      </w:r>
    </w:p>
    <w:p w:rsidR="002143F2" w:rsidRDefault="002143F2" w:rsidP="002143F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143F2" w:rsidRDefault="002143F2" w:rsidP="002143F2"/>
    <w:tbl>
      <w:tblPr>
        <w:tblW w:w="1015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55"/>
      </w:tblGrid>
      <w:tr w:rsidR="002143F2" w:rsidTr="002143F2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143F2" w:rsidRDefault="002143F2">
            <w:pPr>
              <w:ind w:left="-792" w:right="648" w:firstLine="792"/>
            </w:pPr>
          </w:p>
          <w:p w:rsidR="002143F2" w:rsidRDefault="002143F2">
            <w:pPr>
              <w:ind w:left="-792" w:right="648" w:firstLine="792"/>
            </w:pPr>
          </w:p>
        </w:tc>
      </w:tr>
    </w:tbl>
    <w:p w:rsidR="00D50F71" w:rsidRDefault="00F85EDE" w:rsidP="002143F2">
      <w:pPr>
        <w:rPr>
          <w:sz w:val="28"/>
        </w:rPr>
      </w:pPr>
      <w:r>
        <w:rPr>
          <w:sz w:val="28"/>
        </w:rPr>
        <w:t>о</w:t>
      </w:r>
      <w:r w:rsidR="002143F2">
        <w:rPr>
          <w:sz w:val="28"/>
        </w:rPr>
        <w:t>т</w:t>
      </w:r>
      <w:r>
        <w:rPr>
          <w:sz w:val="28"/>
        </w:rPr>
        <w:t xml:space="preserve">  </w:t>
      </w:r>
      <w:r w:rsidR="00F43663">
        <w:rPr>
          <w:sz w:val="28"/>
        </w:rPr>
        <w:t xml:space="preserve"> </w:t>
      </w:r>
      <w:r w:rsidR="00D21A4E">
        <w:rPr>
          <w:sz w:val="28"/>
        </w:rPr>
        <w:t xml:space="preserve">23.05.2018 </w:t>
      </w:r>
      <w:r w:rsidR="002143F2">
        <w:rPr>
          <w:sz w:val="28"/>
        </w:rPr>
        <w:t xml:space="preserve">года №  </w:t>
      </w:r>
      <w:r w:rsidR="00D21A4E">
        <w:rPr>
          <w:sz w:val="28"/>
        </w:rPr>
        <w:t>340</w:t>
      </w:r>
      <w:r w:rsidR="00F43663">
        <w:rPr>
          <w:sz w:val="28"/>
        </w:rPr>
        <w:t xml:space="preserve"> </w:t>
      </w:r>
      <w:r w:rsidR="002143F2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</w:t>
      </w:r>
    </w:p>
    <w:p w:rsidR="002143F2" w:rsidRDefault="002143F2" w:rsidP="002143F2">
      <w:pPr>
        <w:rPr>
          <w:sz w:val="28"/>
        </w:rPr>
      </w:pPr>
      <w:r>
        <w:rPr>
          <w:sz w:val="28"/>
        </w:rPr>
        <w:t>п.</w:t>
      </w:r>
      <w:r w:rsidR="00632C29">
        <w:rPr>
          <w:sz w:val="28"/>
        </w:rPr>
        <w:t>г.т.</w:t>
      </w:r>
      <w:r>
        <w:rPr>
          <w:sz w:val="28"/>
        </w:rPr>
        <w:t xml:space="preserve"> Шаля</w:t>
      </w:r>
    </w:p>
    <w:p w:rsidR="002143F2" w:rsidRDefault="002143F2" w:rsidP="002143F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43F2" w:rsidRPr="00D50F71" w:rsidRDefault="00D50F71" w:rsidP="00D50F71">
      <w:pPr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О</w:t>
      </w:r>
      <w:r w:rsidRPr="00D50F71">
        <w:rPr>
          <w:b/>
          <w:i/>
          <w:sz w:val="28"/>
          <w:szCs w:val="28"/>
        </w:rPr>
        <w:t xml:space="preserve"> проведении муниципального конкурса проектов</w:t>
      </w:r>
    </w:p>
    <w:p w:rsidR="002143F2" w:rsidRPr="00D50F71" w:rsidRDefault="00D50F71" w:rsidP="00D50F71">
      <w:pPr>
        <w:jc w:val="center"/>
        <w:rPr>
          <w:b/>
          <w:i/>
          <w:sz w:val="28"/>
          <w:szCs w:val="28"/>
        </w:rPr>
      </w:pPr>
      <w:r w:rsidRPr="00D50F71">
        <w:rPr>
          <w:b/>
          <w:i/>
          <w:sz w:val="28"/>
          <w:szCs w:val="28"/>
        </w:rPr>
        <w:t>по представлению бюджета для граждан</w:t>
      </w:r>
    </w:p>
    <w:bookmarkEnd w:id="0"/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0F71" w:rsidRDefault="001B5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и распространения лучшей практики формирования бюджета Шалинского городского округа в формате</w:t>
      </w:r>
      <w:r w:rsidR="002143F2" w:rsidRPr="002143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обеспечивающем открытость</w:t>
      </w:r>
      <w:r w:rsidR="00674B39">
        <w:rPr>
          <w:rFonts w:ascii="Times New Roman" w:hAnsi="Times New Roman" w:cs="Times New Roman"/>
          <w:sz w:val="28"/>
          <w:szCs w:val="28"/>
        </w:rPr>
        <w:t xml:space="preserve"> и</w:t>
      </w:r>
      <w:r w:rsidR="00632C29">
        <w:rPr>
          <w:rFonts w:ascii="Times New Roman" w:hAnsi="Times New Roman" w:cs="Times New Roman"/>
          <w:sz w:val="28"/>
          <w:szCs w:val="28"/>
        </w:rPr>
        <w:t xml:space="preserve"> доступность для граждан информации об управлении общественными финансами,</w:t>
      </w:r>
      <w:r w:rsidR="00674B39">
        <w:rPr>
          <w:rFonts w:ascii="Times New Roman" w:hAnsi="Times New Roman" w:cs="Times New Roman"/>
          <w:sz w:val="28"/>
          <w:szCs w:val="28"/>
        </w:rPr>
        <w:t xml:space="preserve"> 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2143F2"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="00D50F71">
        <w:rPr>
          <w:rFonts w:ascii="Times New Roman" w:hAnsi="Times New Roman" w:cs="Times New Roman"/>
          <w:sz w:val="28"/>
          <w:szCs w:val="28"/>
        </w:rPr>
        <w:t>,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F2" w:rsidRPr="00D50F71" w:rsidRDefault="00D50F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F7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143F2" w:rsidRPr="00D50F71">
        <w:rPr>
          <w:rFonts w:ascii="Times New Roman" w:hAnsi="Times New Roman" w:cs="Times New Roman"/>
          <w:b/>
          <w:sz w:val="28"/>
          <w:szCs w:val="28"/>
        </w:rPr>
        <w:t>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1. Провести с </w:t>
      </w:r>
      <w:r w:rsidR="00AE7597">
        <w:rPr>
          <w:rFonts w:ascii="Times New Roman" w:hAnsi="Times New Roman" w:cs="Times New Roman"/>
          <w:sz w:val="28"/>
          <w:szCs w:val="28"/>
        </w:rPr>
        <w:t>2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1B5D3D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A5BE0">
        <w:rPr>
          <w:rFonts w:ascii="Times New Roman" w:hAnsi="Times New Roman" w:cs="Times New Roman"/>
          <w:sz w:val="28"/>
          <w:szCs w:val="28"/>
        </w:rPr>
        <w:t>25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1B5D3D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 муниципальный конкурс проектов по представлению бюджета для граждан.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2. Утвердить: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2" w:history="1">
        <w:r w:rsidRPr="002143F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143F2">
        <w:rPr>
          <w:rFonts w:ascii="Times New Roman" w:hAnsi="Times New Roman" w:cs="Times New Roman"/>
          <w:sz w:val="28"/>
          <w:szCs w:val="28"/>
        </w:rPr>
        <w:t xml:space="preserve"> о проведении муниципального конкурса проектов по представлению</w:t>
      </w:r>
      <w:r w:rsidR="00A56C2E">
        <w:rPr>
          <w:rFonts w:ascii="Times New Roman" w:hAnsi="Times New Roman" w:cs="Times New Roman"/>
          <w:sz w:val="28"/>
          <w:szCs w:val="28"/>
        </w:rPr>
        <w:t xml:space="preserve"> бюджета для граждан (прилагается).</w:t>
      </w:r>
    </w:p>
    <w:p w:rsidR="00A72A12" w:rsidRDefault="00A72A12" w:rsidP="00A72A12">
      <w:pPr>
        <w:pStyle w:val="a5"/>
        <w:shd w:val="clear" w:color="auto" w:fill="auto"/>
        <w:tabs>
          <w:tab w:val="left" w:pos="1028"/>
        </w:tabs>
        <w:spacing w:before="0" w:after="0" w:line="317" w:lineRule="exact"/>
        <w:ind w:right="20" w:firstLine="567"/>
        <w:jc w:val="both"/>
      </w:pPr>
      <w:r>
        <w:t>2) Методику оценки заявок на участие в конкурсе проектов по представлению бюджета для граждан (прилагается).</w:t>
      </w:r>
    </w:p>
    <w:p w:rsidR="002143F2" w:rsidRPr="002143F2" w:rsidRDefault="00A72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) </w:t>
      </w:r>
      <w:hyperlink w:anchor="P214" w:history="1">
        <w:r w:rsidR="002143F2" w:rsidRPr="002143F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2143F2" w:rsidRPr="002143F2">
        <w:rPr>
          <w:rFonts w:ascii="Times New Roman" w:hAnsi="Times New Roman" w:cs="Times New Roman"/>
          <w:sz w:val="28"/>
          <w:szCs w:val="28"/>
        </w:rPr>
        <w:t xml:space="preserve"> конкурсной комиссии по проведению муниципального конкурса проектов по представлению бюджета для граждан </w:t>
      </w:r>
      <w:r w:rsidR="00A56C2E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</w:t>
      </w:r>
      <w:r>
        <w:rPr>
          <w:rFonts w:ascii="Times New Roman" w:hAnsi="Times New Roman" w:cs="Times New Roman"/>
          <w:sz w:val="28"/>
          <w:szCs w:val="28"/>
        </w:rPr>
        <w:t>Шалинский вестник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43F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B1D24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F43663">
        <w:rPr>
          <w:rFonts w:ascii="Times New Roman" w:hAnsi="Times New Roman" w:cs="Times New Roman"/>
          <w:sz w:val="28"/>
          <w:szCs w:val="28"/>
        </w:rPr>
        <w:t>Бессонова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  <w:r w:rsidR="00F43663">
        <w:rPr>
          <w:rFonts w:ascii="Times New Roman" w:hAnsi="Times New Roman" w:cs="Times New Roman"/>
          <w:sz w:val="28"/>
          <w:szCs w:val="28"/>
        </w:rPr>
        <w:t>Л.</w:t>
      </w:r>
    </w:p>
    <w:p w:rsid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AE7597" w:rsidP="004B1D24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2143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F2" w:rsidRPr="002143F2" w:rsidRDefault="002143F2" w:rsidP="004B1D2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4B1D24">
        <w:rPr>
          <w:rFonts w:ascii="Times New Roman" w:hAnsi="Times New Roman" w:cs="Times New Roman"/>
          <w:sz w:val="28"/>
          <w:szCs w:val="28"/>
        </w:rPr>
        <w:t xml:space="preserve">  </w:t>
      </w:r>
      <w:r w:rsidR="00A72A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B1D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43663">
        <w:rPr>
          <w:rFonts w:ascii="Times New Roman" w:hAnsi="Times New Roman" w:cs="Times New Roman"/>
          <w:sz w:val="28"/>
          <w:szCs w:val="28"/>
        </w:rPr>
        <w:t xml:space="preserve">     </w:t>
      </w:r>
      <w:r w:rsidR="00AE7597">
        <w:rPr>
          <w:rFonts w:ascii="Times New Roman" w:hAnsi="Times New Roman" w:cs="Times New Roman"/>
          <w:sz w:val="28"/>
          <w:szCs w:val="28"/>
        </w:rPr>
        <w:t>К</w:t>
      </w:r>
      <w:r w:rsidR="00F43663">
        <w:rPr>
          <w:rFonts w:ascii="Times New Roman" w:hAnsi="Times New Roman" w:cs="Times New Roman"/>
          <w:sz w:val="28"/>
          <w:szCs w:val="28"/>
        </w:rPr>
        <w:t>.</w:t>
      </w:r>
      <w:r w:rsidR="00AE7597">
        <w:rPr>
          <w:rFonts w:ascii="Times New Roman" w:hAnsi="Times New Roman" w:cs="Times New Roman"/>
          <w:sz w:val="28"/>
          <w:szCs w:val="28"/>
        </w:rPr>
        <w:t>Л</w:t>
      </w:r>
      <w:r w:rsidR="00F43663">
        <w:rPr>
          <w:rFonts w:ascii="Times New Roman" w:hAnsi="Times New Roman" w:cs="Times New Roman"/>
          <w:sz w:val="28"/>
          <w:szCs w:val="28"/>
        </w:rPr>
        <w:t>.Б</w:t>
      </w:r>
      <w:r w:rsidR="00AE7597">
        <w:rPr>
          <w:rFonts w:ascii="Times New Roman" w:hAnsi="Times New Roman" w:cs="Times New Roman"/>
          <w:sz w:val="28"/>
          <w:szCs w:val="28"/>
        </w:rPr>
        <w:t>ессонов</w:t>
      </w:r>
    </w:p>
    <w:p w:rsidR="00674B39" w:rsidRDefault="00674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4B39" w:rsidRDefault="00674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4B39" w:rsidRDefault="00674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4B39" w:rsidRDefault="00674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6D61" w:rsidRDefault="00E76D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Утверждено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56C2E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2143F2" w:rsidRPr="002143F2" w:rsidRDefault="00F43663" w:rsidP="00F43663">
      <w:pPr>
        <w:pStyle w:val="ConsPlusNormal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43F2" w:rsidRPr="002143F2">
        <w:rPr>
          <w:rFonts w:ascii="Times New Roman" w:hAnsi="Times New Roman" w:cs="Times New Roman"/>
          <w:sz w:val="28"/>
          <w:szCs w:val="28"/>
        </w:rPr>
        <w:t>т</w:t>
      </w:r>
      <w:r w:rsidR="00BE6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0D1">
        <w:rPr>
          <w:rFonts w:ascii="Times New Roman" w:hAnsi="Times New Roman" w:cs="Times New Roman"/>
          <w:sz w:val="28"/>
          <w:szCs w:val="28"/>
        </w:rPr>
        <w:t>23.05.</w:t>
      </w:r>
      <w:r w:rsidR="00BE6976">
        <w:rPr>
          <w:rFonts w:ascii="Times New Roman" w:hAnsi="Times New Roman" w:cs="Times New Roman"/>
          <w:sz w:val="28"/>
          <w:szCs w:val="28"/>
        </w:rPr>
        <w:t>201</w:t>
      </w:r>
      <w:r w:rsidR="00AE7597">
        <w:rPr>
          <w:rFonts w:ascii="Times New Roman" w:hAnsi="Times New Roman" w:cs="Times New Roman"/>
          <w:sz w:val="28"/>
          <w:szCs w:val="28"/>
        </w:rPr>
        <w:t>8</w:t>
      </w:r>
      <w:r w:rsidR="00F13197">
        <w:rPr>
          <w:rFonts w:ascii="Times New Roman" w:hAnsi="Times New Roman" w:cs="Times New Roman"/>
          <w:sz w:val="28"/>
          <w:szCs w:val="28"/>
        </w:rPr>
        <w:t xml:space="preserve"> 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6B40D1">
        <w:rPr>
          <w:rFonts w:ascii="Times New Roman" w:hAnsi="Times New Roman" w:cs="Times New Roman"/>
          <w:sz w:val="28"/>
          <w:szCs w:val="28"/>
        </w:rPr>
        <w:t>340</w:t>
      </w:r>
      <w:r w:rsidR="00F131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2143F2">
        <w:rPr>
          <w:rFonts w:ascii="Times New Roman" w:hAnsi="Times New Roman" w:cs="Times New Roman"/>
          <w:sz w:val="28"/>
          <w:szCs w:val="28"/>
        </w:rPr>
        <w:t>ПОЛОЖЕНИЕ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 ПРОВЕДЕНИИ МУНИЦИПАЛЬНОГО КОНКУРСА ПРОЕКТОВ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1. Муниципальный конкурс проектов по представлению бюджета для граждан (далее - Конкурс) проводится в целях выявления и распространения лучшей практики информирования граждан о формировании и исполнении муниципального бюджета в формате, обеспечивающем открытость и доступность для граждан информации об управлении общественными финансами.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2. Организатором Конкурса является </w:t>
      </w:r>
      <w:r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(далее - Организатор Конкурса).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3. Заявки на участие в Конкурсе (далее - заявка) представляют физические лица и юридические лица (далее - участники).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4. К участию в Конкурсе допускаются лица, заявки которых соответствуют следующим условиям: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представление заявок в срок;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представление одним участником не более одной заявки;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наличие заявки с указанием в ней конкурсной номинации, содержащей Конкурсный проект (с приложением презентаций, статей, буклетов и т.п.), соответствующий установленным требованиям;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общее соответствие представленного проекта основным критериям по указанным в заявке номинациям.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5. Заявки, поступившие после срока, указанного в объявлении о проведении Конкурса и/или с нарушением условий участия в конкурсном отборе, к рассмотрению не принимаются.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6. Заявки представляются в электронном виде на адрес электронной почты, указанный в объявлении о проведении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Первый тур направлен на осуществление предварительного отбора участников и проводится по правилам открытого Конкурса. В первом туре оценивается соответствие заявок условиям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Конкурс является открытым. Один конкурсный проект может участвовать в нескольких номинациях, при этом участники имеют право подать только одну заявку на участие в Конкурсе с указанием в ней соответствующих номинаций. Не допускается представление одного и того же проекта для участия в Конкурсе одновременно от физического и юридического лица. Конкурс в </w:t>
      </w:r>
      <w:r w:rsidRPr="002143F2">
        <w:rPr>
          <w:rFonts w:ascii="Times New Roman" w:hAnsi="Times New Roman" w:cs="Times New Roman"/>
          <w:sz w:val="28"/>
          <w:szCs w:val="28"/>
        </w:rPr>
        <w:lastRenderedPageBreak/>
        <w:t>каждой номинации среди физических и юридических лиц проводится отдельно.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7. Предметом Конкурса является разработка проекта по представлению бюджета для граждан (далее - Конкурсный проект) в понятной и доступной форме, соответствующей требованиям, установленным в Положении о проведении муниципального конкурса проектов по представлению бюджета для граждан (далее - Положение).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Для Конкурсного проекта участники Конкурса (далее - участники) должны: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предложить проект муниципального бюджета в формате, обеспечивающем открытость и доступность информации для граждан;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разработать проектные предложения по практической реализации представленного проекта.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Определение победителей Конкурса осуществляется конкурсной комиссией, состав которой утверждается Организатором Конкурса, на основании Положения. Победители Конкурса определяются обособленно в категориях физические лица и юридические лица отдельно по номинациям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8. Конкурс</w:t>
      </w:r>
      <w:r w:rsidR="00906651">
        <w:rPr>
          <w:rFonts w:ascii="Times New Roman" w:hAnsi="Times New Roman" w:cs="Times New Roman"/>
          <w:sz w:val="28"/>
          <w:szCs w:val="28"/>
        </w:rPr>
        <w:t xml:space="preserve"> среди физических лиц</w:t>
      </w:r>
      <w:r w:rsidRPr="002143F2">
        <w:rPr>
          <w:rFonts w:ascii="Times New Roman" w:hAnsi="Times New Roman" w:cs="Times New Roman"/>
          <w:sz w:val="28"/>
          <w:szCs w:val="28"/>
        </w:rPr>
        <w:t xml:space="preserve"> проводится по следующим номинациям: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"Бюджет: сколько я плачу и что получаю?";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"Бюджет муниципального образования в вопросах и ответах";</w:t>
      </w:r>
    </w:p>
    <w:p w:rsidR="00906651" w:rsidRPr="002143F2" w:rsidRDefault="00906651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 w:rsidR="001069A4">
        <w:rPr>
          <w:rFonts w:ascii="Times New Roman" w:hAnsi="Times New Roman" w:cs="Times New Roman"/>
          <w:sz w:val="28"/>
          <w:szCs w:val="28"/>
        </w:rPr>
        <w:t>Бюджет в стихах</w:t>
      </w:r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906651" w:rsidRDefault="00906651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 w:rsidR="001069A4">
        <w:rPr>
          <w:rFonts w:ascii="Times New Roman" w:hAnsi="Times New Roman" w:cs="Times New Roman"/>
          <w:sz w:val="28"/>
          <w:szCs w:val="28"/>
        </w:rPr>
        <w:t xml:space="preserve">Бюджетный </w:t>
      </w:r>
      <w:proofErr w:type="spellStart"/>
      <w:r w:rsidR="001069A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1069A4" w:rsidRPr="002143F2" w:rsidRDefault="001069A4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Современные формы визуализации бюджета для граждан</w:t>
      </w:r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906651" w:rsidRDefault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юридических лиц:</w:t>
      </w:r>
    </w:p>
    <w:p w:rsidR="00906651" w:rsidRDefault="0010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6651">
        <w:rPr>
          <w:rFonts w:ascii="Times New Roman" w:hAnsi="Times New Roman" w:cs="Times New Roman"/>
          <w:sz w:val="28"/>
          <w:szCs w:val="28"/>
        </w:rPr>
        <w:t xml:space="preserve">) </w:t>
      </w:r>
      <w:r w:rsidR="00906651" w:rsidRPr="002143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Бюджетный календарь</w:t>
      </w:r>
      <w:r w:rsidR="00906651" w:rsidRPr="002143F2">
        <w:rPr>
          <w:rFonts w:ascii="Times New Roman" w:hAnsi="Times New Roman" w:cs="Times New Roman"/>
          <w:sz w:val="28"/>
          <w:szCs w:val="28"/>
        </w:rPr>
        <w:t>"</w:t>
      </w:r>
      <w:r w:rsidR="00906651">
        <w:rPr>
          <w:rFonts w:ascii="Times New Roman" w:hAnsi="Times New Roman" w:cs="Times New Roman"/>
          <w:sz w:val="28"/>
          <w:szCs w:val="28"/>
        </w:rPr>
        <w:t>;</w:t>
      </w:r>
    </w:p>
    <w:p w:rsidR="00906651" w:rsidRPr="002143F2" w:rsidRDefault="001069A4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6651"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Бюджет для бизнеса</w:t>
      </w:r>
      <w:r w:rsidR="00906651" w:rsidRPr="002143F2">
        <w:rPr>
          <w:rFonts w:ascii="Times New Roman" w:hAnsi="Times New Roman" w:cs="Times New Roman"/>
          <w:sz w:val="28"/>
          <w:szCs w:val="28"/>
        </w:rPr>
        <w:t>";</w:t>
      </w:r>
    </w:p>
    <w:p w:rsidR="002143F2" w:rsidRPr="002143F2" w:rsidRDefault="0010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43F2"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Лучшее event-мероприятие по проекту «Бюджет для</w:t>
      </w:r>
      <w:r w:rsidR="00AD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граждан»</w:t>
      </w:r>
      <w:r w:rsidR="00AD7565">
        <w:rPr>
          <w:rFonts w:ascii="Times New Roman" w:hAnsi="Times New Roman" w:cs="Times New Roman"/>
          <w:sz w:val="28"/>
          <w:szCs w:val="28"/>
        </w:rPr>
        <w:t>".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72A1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72A12">
        <w:rPr>
          <w:rFonts w:ascii="Times New Roman" w:hAnsi="Times New Roman" w:cs="Times New Roman"/>
          <w:b/>
          <w:sz w:val="28"/>
          <w:szCs w:val="28"/>
        </w:rPr>
        <w:t>рганизация проведения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9. Организатор Конкурса осуществляет общее управление и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организацией и проведением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Организатор Конкурса: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объявляет о проведении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ведет прием и учет заявок на участие в Конкурсе;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обеспечивает сохранность заявок, а также конфиденциальность полученной информации и результатов оценки;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определяет соответствие заявок установленным требованиям и формирует предложения по составу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5) может направить конкурсные проекты по формированию местного бюджета для граждан в Министерство финансов Свердловской области для участия в областном конкурсе.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10. Конкурсная комиссия: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проводит оценку заявок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2) формирует список участников, прошедших предварительный отбор;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формирует сводную оценку заявок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составляет протокол о победителях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5) направляет конкурсные проекты по формированию местного бюджета для граждан в Министерство финансов Свердловской области для участия в областном конкурсе.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>Глава 3.  Порядок и сроки проведения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11. Не позднее </w:t>
      </w:r>
      <w:r w:rsidR="00E76D61">
        <w:rPr>
          <w:rFonts w:ascii="Times New Roman" w:hAnsi="Times New Roman" w:cs="Times New Roman"/>
          <w:sz w:val="28"/>
          <w:szCs w:val="28"/>
        </w:rPr>
        <w:t>2</w:t>
      </w:r>
      <w:r w:rsidR="00AA4AEC">
        <w:rPr>
          <w:rFonts w:ascii="Times New Roman" w:hAnsi="Times New Roman" w:cs="Times New Roman"/>
          <w:sz w:val="28"/>
          <w:szCs w:val="28"/>
        </w:rPr>
        <w:t>5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F13197">
        <w:rPr>
          <w:rFonts w:ascii="Times New Roman" w:hAnsi="Times New Roman" w:cs="Times New Roman"/>
          <w:sz w:val="28"/>
          <w:szCs w:val="28"/>
        </w:rPr>
        <w:t>ма</w:t>
      </w:r>
      <w:r w:rsidRPr="002143F2">
        <w:rPr>
          <w:rFonts w:ascii="Times New Roman" w:hAnsi="Times New Roman" w:cs="Times New Roman"/>
          <w:sz w:val="28"/>
          <w:szCs w:val="28"/>
        </w:rPr>
        <w:t>я 201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 Организатор Конкурса размещает на официальном 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объявление о проведении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Объявление о проведении Конкурса содержит следующие сведения: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дата и время начала и окончания приема заявок;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требования к заявке, критерии отбора заявок;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адрес приема заявок (с указанием номера контактного телефона и других необходимых сведений).</w:t>
      </w:r>
    </w:p>
    <w:p w:rsidR="002143F2" w:rsidRPr="0065192A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12. Для участия в предварительном отборе лицо, желающее принять участие в Конкурсе, представляет Организатору Конкурса заявку на участие в конкурсе (далее - заявка), содержащую Конкурсный проект (с приложением презентаций, статей, буклетов и т.п.), в порядке, установленном </w:t>
      </w:r>
      <w:hyperlink w:anchor="P89" w:history="1">
        <w:r w:rsidRPr="0065192A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6519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 w:rsidRPr="0065192A">
        <w:rPr>
          <w:rFonts w:ascii="Times New Roman" w:hAnsi="Times New Roman" w:cs="Times New Roman"/>
          <w:sz w:val="28"/>
          <w:szCs w:val="28"/>
        </w:rPr>
        <w:t xml:space="preserve">13. </w:t>
      </w:r>
      <w:hyperlink w:anchor="P180" w:history="1">
        <w:r w:rsidRPr="0065192A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65192A">
        <w:rPr>
          <w:rFonts w:ascii="Times New Roman" w:hAnsi="Times New Roman" w:cs="Times New Roman"/>
          <w:sz w:val="28"/>
          <w:szCs w:val="28"/>
        </w:rPr>
        <w:t xml:space="preserve"> подается по форме согласно приложению к настоящему</w:t>
      </w:r>
      <w:r w:rsidRPr="002143F2">
        <w:rPr>
          <w:rFonts w:ascii="Times New Roman" w:hAnsi="Times New Roman" w:cs="Times New Roman"/>
          <w:sz w:val="28"/>
          <w:szCs w:val="28"/>
        </w:rPr>
        <w:t xml:space="preserve"> Положению с указанием в ней номинаций, сведений об участнике (Ф.И.О. - для физического лица, наименование организации - для юридического лица) и контактной информации, включая адрес электронной почты. Если Конкурсный проект разработан группой авторов, в заявке указываются сведения обо всех авторах и их контактная информация. Заявка юридического лица подписывается руководителем организации и заверяется печатью.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14. При представлении Конкурсного проекта участники Конкурса должны руководствоваться следующими требованиями: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соответствие содержания Конкурсного проекта по выбранной номинации (выбранным номинациям);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наличие актуальности, цели, задач и обоснованных выводов по исследуемым в номинации проблемам;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возможность практического применения.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15. К участию в предварительном отборе Конкурса допускаются физические лица и юридические лица, заявки которых соответствуют следующим условиям: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представление заявок в срок;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представление одним участником не более одной заявки;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наличие заявки с указанием в ней конкурсной номинации, содержащей Конкурсный проект (с приложением презентаций, статей, буклетов и т.п.), соответствующий установленным требованиям;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4) общее соответствие представленного проекта основным критериям по указанным в заявке номинациям.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Время и дата начала приема заявок - 09:00 ч. (время местное) </w:t>
      </w:r>
      <w:r w:rsidR="00E76D61">
        <w:rPr>
          <w:rFonts w:ascii="Times New Roman" w:hAnsi="Times New Roman" w:cs="Times New Roman"/>
          <w:sz w:val="28"/>
          <w:szCs w:val="28"/>
        </w:rPr>
        <w:t>28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65192A">
        <w:rPr>
          <w:rFonts w:ascii="Times New Roman" w:hAnsi="Times New Roman" w:cs="Times New Roman"/>
          <w:sz w:val="28"/>
          <w:szCs w:val="28"/>
        </w:rPr>
        <w:t>мая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Время и дата окончания приема заявок - 1</w:t>
      </w:r>
      <w:r w:rsidR="00B073DD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>:</w:t>
      </w:r>
      <w:r w:rsidR="00B073DD">
        <w:rPr>
          <w:rFonts w:ascii="Times New Roman" w:hAnsi="Times New Roman" w:cs="Times New Roman"/>
          <w:sz w:val="28"/>
          <w:szCs w:val="28"/>
        </w:rPr>
        <w:t>3</w:t>
      </w:r>
      <w:r w:rsidRPr="002143F2">
        <w:rPr>
          <w:rFonts w:ascii="Times New Roman" w:hAnsi="Times New Roman" w:cs="Times New Roman"/>
          <w:sz w:val="28"/>
          <w:szCs w:val="28"/>
        </w:rPr>
        <w:t xml:space="preserve">0 ч. (время местное) </w:t>
      </w:r>
      <w:r w:rsidR="00E76D61">
        <w:rPr>
          <w:rFonts w:ascii="Times New Roman" w:hAnsi="Times New Roman" w:cs="Times New Roman"/>
          <w:sz w:val="28"/>
          <w:szCs w:val="28"/>
        </w:rPr>
        <w:t>13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65192A">
        <w:rPr>
          <w:rFonts w:ascii="Times New Roman" w:hAnsi="Times New Roman" w:cs="Times New Roman"/>
          <w:sz w:val="28"/>
          <w:szCs w:val="28"/>
        </w:rPr>
        <w:t>июня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16. В течение 3 (трех) рабочих дней со дня окончания приема Организатор Конкурса определяет соответствие заявок установленным условиям и формирует перечень участников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Претенденты, которым было отказано в допуске к участию в Конкурсе, уведомляются об этом в срок не позднее 3 (трех) рабочих дней со дня окончания рассмотрения заявок посредством электронной почты.</w:t>
      </w: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17. На основании Положения формируется список участников, прошедших предварительный отбор. Список участников, прошедших предварительный отбор, размещается на официальном сайте </w:t>
      </w:r>
      <w:r w:rsidR="00B14819">
        <w:rPr>
          <w:rFonts w:ascii="Times New Roman" w:hAnsi="Times New Roman" w:cs="Times New Roman"/>
          <w:sz w:val="28"/>
          <w:szCs w:val="28"/>
        </w:rPr>
        <w:t>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76D61">
        <w:rPr>
          <w:rFonts w:ascii="Times New Roman" w:hAnsi="Times New Roman" w:cs="Times New Roman"/>
          <w:sz w:val="28"/>
          <w:szCs w:val="28"/>
        </w:rPr>
        <w:t>16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18. Оценка заявок для определения победителей Конкурса осуществляется исходя из критериев, используемых при оценке заявок для определения лиц, прошедших первый тур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19. На основании Положения конкурсная комиссия формирует сводную оценку заявок участников Конкурса. С учетом сводной оценки заявок конкурсная комиссия формирует протокол о победителях Конкурса до </w:t>
      </w:r>
      <w:r w:rsidR="00E76D61">
        <w:rPr>
          <w:rFonts w:ascii="Times New Roman" w:hAnsi="Times New Roman" w:cs="Times New Roman"/>
          <w:sz w:val="28"/>
          <w:szCs w:val="28"/>
        </w:rPr>
        <w:t>1</w:t>
      </w:r>
      <w:r w:rsidR="00B073DD">
        <w:rPr>
          <w:rFonts w:ascii="Times New Roman" w:hAnsi="Times New Roman" w:cs="Times New Roman"/>
          <w:sz w:val="28"/>
          <w:szCs w:val="28"/>
        </w:rPr>
        <w:t>9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Данная информация размещается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045AB">
        <w:rPr>
          <w:rFonts w:ascii="Times New Roman" w:hAnsi="Times New Roman" w:cs="Times New Roman"/>
          <w:sz w:val="28"/>
          <w:szCs w:val="28"/>
        </w:rPr>
        <w:t>21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A045AB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Конкурсные проекты, победившие в Конкурсе, направляются в Министерство финансов Свердловской области для участия в областном конкурсе до </w:t>
      </w:r>
      <w:r w:rsidR="00A045AB">
        <w:rPr>
          <w:rFonts w:ascii="Times New Roman" w:hAnsi="Times New Roman" w:cs="Times New Roman"/>
          <w:sz w:val="28"/>
          <w:szCs w:val="28"/>
        </w:rPr>
        <w:t>2</w:t>
      </w:r>
      <w:r w:rsidR="00B073DD">
        <w:rPr>
          <w:rFonts w:ascii="Times New Roman" w:hAnsi="Times New Roman" w:cs="Times New Roman"/>
          <w:sz w:val="28"/>
          <w:szCs w:val="28"/>
        </w:rPr>
        <w:t>5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</w:t>
      </w:r>
      <w:r w:rsidR="00B073DD">
        <w:rPr>
          <w:rFonts w:ascii="Times New Roman" w:hAnsi="Times New Roman" w:cs="Times New Roman"/>
          <w:sz w:val="28"/>
          <w:szCs w:val="28"/>
        </w:rPr>
        <w:t>н</w:t>
      </w:r>
      <w:r w:rsidRPr="002143F2">
        <w:rPr>
          <w:rFonts w:ascii="Times New Roman" w:hAnsi="Times New Roman" w:cs="Times New Roman"/>
          <w:sz w:val="28"/>
          <w:szCs w:val="28"/>
        </w:rPr>
        <w:t>я 201</w:t>
      </w:r>
      <w:r w:rsidR="00A045AB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>Глава 4. Распространение информации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20. Информация о Конкурсе, в том числе о победителях и участниках, размещается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21. Победители и участники Конкурса вправе размещать информацию об участии и победе в рекламно-информационных материалах и на официальных сайтах.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22. Организатор Конкурса вправе осуществлять выпуск информационно-рекламных изданий и публикацию материалов в СМИ о содержании, участниках и победителях Конкурса, в том числе в целях распространения данных материалов на конференциях, семинарах, круглых столах и других мероприятиях.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0B1CA7" w:rsidRDefault="000B1C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CA7">
        <w:rPr>
          <w:rFonts w:ascii="Times New Roman" w:hAnsi="Times New Roman" w:cs="Times New Roman"/>
          <w:b/>
          <w:sz w:val="28"/>
          <w:szCs w:val="28"/>
        </w:rPr>
        <w:t>Глава 5. Награждение победителей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23. По результатам Конкурса участники, занявшие I - III места, награждаются Благодарственными письмами </w:t>
      </w:r>
      <w:r w:rsidR="00591F9B">
        <w:rPr>
          <w:rFonts w:ascii="Times New Roman" w:hAnsi="Times New Roman" w:cs="Times New Roman"/>
          <w:sz w:val="28"/>
          <w:szCs w:val="28"/>
        </w:rPr>
        <w:t>г</w:t>
      </w:r>
      <w:r w:rsidRPr="002143F2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Информация о победителе Конкурса размещается на официальном сайте </w:t>
      </w:r>
      <w:r w:rsidR="00A72A12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0B1CA7" w:rsidRDefault="000B1C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CA7">
        <w:rPr>
          <w:rFonts w:ascii="Times New Roman" w:hAnsi="Times New Roman" w:cs="Times New Roman"/>
          <w:b/>
          <w:sz w:val="28"/>
          <w:szCs w:val="28"/>
        </w:rPr>
        <w:t>Глава 6. Иные положения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24. Представление заявок на участие в Конкурсе является согласием участника Конкурса на публикацию его Конкурсного проекта, на воспроизведение Конкурсного проекта в любой форме, на его распространение, публичный показ, а также на размещение его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25. Предоставление участником Конкурса Организатору Конкурса права на публикацию его Конкурсного проекта, на воспроизведение Конкурсного проекта в любой форме, на его распространение, публичный показ и на его размещение,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Pr="002143F2">
        <w:rPr>
          <w:rFonts w:ascii="Times New Roman" w:hAnsi="Times New Roman" w:cs="Times New Roman"/>
          <w:sz w:val="28"/>
          <w:szCs w:val="28"/>
        </w:rPr>
        <w:t>является безвозмездным.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26. Конкурсные проекты не должны нарушать права собственности, авторские, смежные, личные и иные права третьих лиц, а также наносить ущерб их чести, достоинству, деловой репутации. До тех пор пока не установлено иное, все авторские права на Конкурсные проекты принадлежат предоставившему их участнику Конкурса. В случае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законного правообладателя.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27. Представленные Конкурсные проекты участникам Конкурса не возвращаются.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муниципального конкурса проектов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2143F2" w:rsidRPr="00A56C2E" w:rsidRDefault="002143F2" w:rsidP="00A56C2E">
      <w:pPr>
        <w:jc w:val="center"/>
        <w:rPr>
          <w:b/>
          <w:sz w:val="28"/>
          <w:szCs w:val="28"/>
        </w:rPr>
      </w:pPr>
    </w:p>
    <w:p w:rsidR="00A045AB" w:rsidRPr="00A045AB" w:rsidRDefault="00A045AB" w:rsidP="00A045AB">
      <w:pPr>
        <w:ind w:firstLine="709"/>
        <w:jc w:val="center"/>
        <w:rPr>
          <w:b/>
          <w:sz w:val="28"/>
          <w:szCs w:val="28"/>
        </w:rPr>
      </w:pPr>
      <w:bookmarkStart w:id="3" w:name="bookmark11"/>
      <w:r w:rsidRPr="00A045AB">
        <w:rPr>
          <w:b/>
          <w:sz w:val="28"/>
          <w:szCs w:val="28"/>
        </w:rPr>
        <w:t>СОДЕРЖАНИЕ</w:t>
      </w:r>
    </w:p>
    <w:p w:rsidR="00A045AB" w:rsidRPr="00A045AB" w:rsidRDefault="00A045AB" w:rsidP="00A045AB">
      <w:pPr>
        <w:ind w:firstLine="709"/>
        <w:jc w:val="center"/>
        <w:rPr>
          <w:b/>
          <w:sz w:val="28"/>
          <w:szCs w:val="28"/>
        </w:rPr>
      </w:pPr>
      <w:r w:rsidRPr="00A045AB">
        <w:rPr>
          <w:b/>
          <w:sz w:val="28"/>
          <w:szCs w:val="28"/>
        </w:rPr>
        <w:t xml:space="preserve"> конкурсных заданий по номинациям</w:t>
      </w:r>
    </w:p>
    <w:p w:rsidR="00A045AB" w:rsidRPr="00A045AB" w:rsidRDefault="00A045AB" w:rsidP="00A045AB">
      <w:pPr>
        <w:ind w:firstLine="709"/>
        <w:jc w:val="center"/>
        <w:rPr>
          <w:b/>
          <w:sz w:val="28"/>
          <w:szCs w:val="28"/>
        </w:rPr>
      </w:pPr>
      <w:r w:rsidRPr="00A045AB">
        <w:rPr>
          <w:b/>
          <w:sz w:val="28"/>
          <w:szCs w:val="28"/>
        </w:rPr>
        <w:t>Номинации для физических лиц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1. Номинация «Бюджет: сколько я плачу и что получаю?» предполагает представление в наглядной, оригинальной форме информации о: видах и размерах платежей (отчислений) граждан в бюджеты бюджетной системы Российской Федерации; видах и назначении выплат, носящих социальный и несоциальный характер, предоставляемых за счет средств бюджетной системы РФ; роли бюджета в структуре доходов и расходов отдельных групп населения (студентов, пенсионеров, военнослужащих, малоимущих граждан, безработных, инвалидов, мигрантов и т.п.).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Информация может быть представлена в расчете на одного гражданина, на семью или для отдельных категорий граждан или семей (молодая, полная или неполная и т.п.). При этом данные, рассчитанные по плановым параметрам бюджета на очередной финансовый год, необходимо сопоставлять с аналогичными показателями предыдущих лет, в том числе отчетного года, в целях доказательной иллюстрации динамики платежей и выплат.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Задание может быть выполнено в виде мультимедийной презентации с графическим представлением материала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 xml:space="preserve">), видеофильма, </w:t>
      </w:r>
      <w:proofErr w:type="gramStart"/>
      <w:r w:rsidRPr="00A045AB">
        <w:rPr>
          <w:sz w:val="28"/>
          <w:szCs w:val="28"/>
        </w:rPr>
        <w:t>интернет-брошюры</w:t>
      </w:r>
      <w:proofErr w:type="gramEnd"/>
      <w:r w:rsidRPr="00A045AB">
        <w:rPr>
          <w:sz w:val="28"/>
          <w:szCs w:val="28"/>
        </w:rPr>
        <w:t>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достоверность, полнота и наглядность информации о платежах граждан в бюджеты бюджетной системы Российской Федерации и расходах бюджетов, связанных с  выплатами гражданам, финансированием мероприятий в области социальной поддержки и социального обслуживания граждан.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актуальность; доступность и логичность изложения материала; нетривиальность.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2. </w:t>
      </w:r>
      <w:proofErr w:type="gramStart"/>
      <w:r w:rsidRPr="00A045AB">
        <w:rPr>
          <w:sz w:val="28"/>
          <w:szCs w:val="28"/>
        </w:rPr>
        <w:t>Номинация «Бюджет муниципального образования в вопросах и ответах» предполагает представление в наглядной, доступной форме информации, позволяющей получить ответы на вопросы, связанные с: перечнем решаемых муниципальным образованием вопросов местного значения, полномочий и прав  органов местного самоуправления, а также государственных полномочий, переданных им федеральными законами и законами субъектов Российской Федерации, финансовое обеспечение которых осуществляется за счет средств, предусмотренных в местном бюджете;</w:t>
      </w:r>
      <w:proofErr w:type="gramEnd"/>
      <w:r w:rsidRPr="00A045AB">
        <w:rPr>
          <w:sz w:val="28"/>
          <w:szCs w:val="28"/>
        </w:rPr>
        <w:t xml:space="preserve"> </w:t>
      </w:r>
      <w:proofErr w:type="gramStart"/>
      <w:r w:rsidRPr="00A045AB">
        <w:rPr>
          <w:sz w:val="28"/>
          <w:szCs w:val="28"/>
        </w:rPr>
        <w:t xml:space="preserve">составом доходов местных бюджетов, особенностями их формирования, факторами, влияющими на их динамику; структурой и динамикой расходов </w:t>
      </w:r>
      <w:r w:rsidRPr="00A045AB">
        <w:rPr>
          <w:sz w:val="28"/>
          <w:szCs w:val="28"/>
        </w:rPr>
        <w:lastRenderedPageBreak/>
        <w:t>местных бюджетов, их влиянием на обеспечение комфортной среды проживания и повышения качества жизни граждан, развития предпринимательской деятельности в муниципальном образовании, повышения эффективности функционирования муниципальных организаций; наличием/отсутствием дефицита местного бюджета, источниках его финансирования, динамике муниципального долга;</w:t>
      </w:r>
      <w:proofErr w:type="gramEnd"/>
      <w:r w:rsidRPr="00A045AB">
        <w:rPr>
          <w:sz w:val="28"/>
          <w:szCs w:val="28"/>
        </w:rPr>
        <w:t xml:space="preserve"> порядком составления, утверждения и исполнения местного бюджета, механизмами участия граждан в этих процедурах.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Номинация предполагает ознакомление населения с ролью местных бюджетов в социально-экономическом развитии муниципальных образований, особенностями их формирования, возможностями граждан участвовать в бюджетном процессе на муниципальном уровне. Ответы должны подкрепляться данными о плановых и фактических параметрах бюджета конкретного муниципального образования или группы муниципальных образований.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Задание может быть выполнено в виде мультимедийной презентации с графическим представлением материала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 xml:space="preserve">), книжного издания, </w:t>
      </w:r>
      <w:proofErr w:type="gramStart"/>
      <w:r w:rsidRPr="00A045AB">
        <w:rPr>
          <w:sz w:val="28"/>
          <w:szCs w:val="28"/>
        </w:rPr>
        <w:t>интернет-хрестоматии</w:t>
      </w:r>
      <w:proofErr w:type="gramEnd"/>
      <w:r w:rsidRPr="00A045AB">
        <w:rPr>
          <w:sz w:val="28"/>
          <w:szCs w:val="28"/>
        </w:rPr>
        <w:t>, информационного стенда.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точность, доступность и полнота информации по основным вопросам формирования бюджетов муниципальных образований, организации бюджетного процесса на муниципальном уровне.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наглядность; грамотность, корректность; культура оформления.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3. В номинации «Бюджет в стихах» участникам предлагается представить произведения о бюджете органов государственной власти и местного самоуправления в стихотворной форме.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proofErr w:type="gramStart"/>
      <w:r w:rsidRPr="00A045AB">
        <w:rPr>
          <w:sz w:val="28"/>
          <w:szCs w:val="28"/>
        </w:rPr>
        <w:t>Конкурсный проект может быть оформлен в следующих жанрах: стихи, сонеты, эпиграммы, оды, хокку, басни, рондо, элегии, поэмы, баллады и др.</w:t>
      </w:r>
      <w:proofErr w:type="gramEnd"/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 Основным критерием оценки Конкурсного проекта по данной номинации является: стихотворная форма произведения, соответствие его содержания теоритическим и правовым представлениям о бюджете публично-правового образования.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широта охвата бюджетных терминов; креативность; авторская новизна произведения.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4. Номинации «</w:t>
      </w:r>
      <w:proofErr w:type="gramStart"/>
      <w:r w:rsidRPr="00A045AB">
        <w:rPr>
          <w:sz w:val="28"/>
          <w:szCs w:val="28"/>
        </w:rPr>
        <w:t>Бюджетный</w:t>
      </w:r>
      <w:proofErr w:type="gramEnd"/>
      <w:r w:rsidRPr="00A045AB">
        <w:rPr>
          <w:sz w:val="28"/>
          <w:szCs w:val="28"/>
        </w:rPr>
        <w:t xml:space="preserve"> </w:t>
      </w:r>
      <w:proofErr w:type="spellStart"/>
      <w:r w:rsidRPr="00A045AB">
        <w:rPr>
          <w:sz w:val="28"/>
          <w:szCs w:val="28"/>
        </w:rPr>
        <w:t>квест</w:t>
      </w:r>
      <w:proofErr w:type="spellEnd"/>
      <w:r w:rsidRPr="00A045AB">
        <w:rPr>
          <w:sz w:val="28"/>
          <w:szCs w:val="28"/>
        </w:rPr>
        <w:t>»</w:t>
      </w:r>
      <w:r w:rsidRPr="00A045AB">
        <w:rPr>
          <w:b/>
          <w:sz w:val="28"/>
          <w:szCs w:val="28"/>
        </w:rPr>
        <w:t xml:space="preserve"> </w:t>
      </w:r>
      <w:r w:rsidRPr="00A045AB">
        <w:rPr>
          <w:sz w:val="28"/>
          <w:szCs w:val="28"/>
        </w:rPr>
        <w:t>предлагает подготовку проекта в игровой форме развивающего представления о бюджете, бюджетной терминологии, бюджетной системе и ее принципах, особенностях бюджетного процесса.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Проект может быть представлен в виде настольных игр, видеоигр, кроссвордов </w:t>
      </w:r>
      <w:proofErr w:type="spellStart"/>
      <w:r w:rsidRPr="00A045AB">
        <w:rPr>
          <w:sz w:val="28"/>
          <w:szCs w:val="28"/>
        </w:rPr>
        <w:t>сканвордов</w:t>
      </w:r>
      <w:proofErr w:type="spellEnd"/>
      <w:r w:rsidRPr="00A045AB">
        <w:rPr>
          <w:sz w:val="28"/>
          <w:szCs w:val="28"/>
        </w:rPr>
        <w:t>, головоломок, шарад, загадок, в которых раскрывается тематика бюджетов публично-правовых образований.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lastRenderedPageBreak/>
        <w:t>Основным критерием оценки Конкурсного проекта по данной номинации является: достоверность, правильность использования терминологии и соответствие тематике по формированию и использованию средств бюджетов публично-правовых образований.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оригинальность, качество оформления и визуализации.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5. В номинации «Современные формы визуализации бюджета для граждан» участникам предлагается представить вопросы формирования и исполнения бюджетов бюджетной системы в виде графического представления рассказа в картинках, рисованной истории о бюджете публично-правового образования. Приветствуется наличие художественных метафор, использование графических цифровых технологий.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Конкурсный проект может быть оформлен в виде комикса, плаката, графической новеллы, открытки, веб-комикса, </w:t>
      </w:r>
      <w:proofErr w:type="spellStart"/>
      <w:r w:rsidRPr="00A045AB">
        <w:rPr>
          <w:sz w:val="28"/>
          <w:szCs w:val="28"/>
        </w:rPr>
        <w:t>стрипа</w:t>
      </w:r>
      <w:proofErr w:type="spellEnd"/>
      <w:r w:rsidRPr="00A045AB">
        <w:rPr>
          <w:sz w:val="28"/>
          <w:szCs w:val="28"/>
        </w:rPr>
        <w:t xml:space="preserve"> и т.п.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>).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четкая визуальная форма представления информации, понятность и последовательность изложения информации, её соответствие современным научным и практическим представлениям о бюджете публично-правового образования.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художественный уровень проекта; возможность использования в просветительских, учебных, агитационных и рекламных целях; информативность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</w:p>
    <w:p w:rsidR="00A045AB" w:rsidRPr="00A045AB" w:rsidRDefault="00A045AB" w:rsidP="00A045AB">
      <w:pPr>
        <w:ind w:firstLine="709"/>
        <w:jc w:val="center"/>
        <w:rPr>
          <w:b/>
          <w:sz w:val="28"/>
          <w:szCs w:val="28"/>
        </w:rPr>
      </w:pPr>
      <w:r w:rsidRPr="00A045AB">
        <w:rPr>
          <w:b/>
          <w:sz w:val="28"/>
          <w:szCs w:val="28"/>
        </w:rPr>
        <w:t>Номинации для юридических лиц</w:t>
      </w:r>
    </w:p>
    <w:p w:rsidR="00A045AB" w:rsidRPr="00A045AB" w:rsidRDefault="00A045AB" w:rsidP="00A045AB">
      <w:pPr>
        <w:ind w:firstLine="709"/>
        <w:jc w:val="center"/>
        <w:rPr>
          <w:sz w:val="28"/>
          <w:szCs w:val="28"/>
        </w:rPr>
      </w:pP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5AB" w:rsidRPr="00A045AB">
        <w:rPr>
          <w:sz w:val="28"/>
          <w:szCs w:val="28"/>
        </w:rPr>
        <w:t>. В номинации «Лучший проект местного бюджета для граждан» участникам предлагается представить брошюру «Бюджет для граждан», подготовленную финансовым органом муниципального образования. Указанные проекты брошюр «Бюджет для граждан» муниципальных образований следует представлять в качестве конкурсных материалов исключительно в данной номинации.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Проект брошюры «Бюджет для граждан» следует представить электронном </w:t>
      </w:r>
      <w:proofErr w:type="gramStart"/>
      <w:r w:rsidRPr="00A045AB">
        <w:rPr>
          <w:sz w:val="28"/>
          <w:szCs w:val="28"/>
        </w:rPr>
        <w:t>виде</w:t>
      </w:r>
      <w:proofErr w:type="gramEnd"/>
      <w:r w:rsidRPr="00A045AB">
        <w:rPr>
          <w:sz w:val="28"/>
          <w:szCs w:val="28"/>
        </w:rPr>
        <w:t xml:space="preserve"> с использованием элементов наглядности (</w:t>
      </w:r>
      <w:proofErr w:type="spellStart"/>
      <w:r w:rsidRPr="00A045AB">
        <w:rPr>
          <w:sz w:val="28"/>
          <w:szCs w:val="28"/>
        </w:rPr>
        <w:t>инфографика</w:t>
      </w:r>
      <w:proofErr w:type="spellEnd"/>
      <w:r w:rsidRPr="00A045AB">
        <w:rPr>
          <w:sz w:val="28"/>
          <w:szCs w:val="28"/>
        </w:rPr>
        <w:t xml:space="preserve">, актуальные примеры и др.)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информационное соответствие проекту закона (решения) о бюджете муниципального образования, наглядность.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достоверность и полнота информации; публицистический стиль речи; нетривиальный графический подход. </w:t>
      </w: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045AB" w:rsidRPr="00A045AB">
        <w:rPr>
          <w:sz w:val="28"/>
          <w:szCs w:val="28"/>
        </w:rPr>
        <w:t xml:space="preserve">. В номинации «Лучший проект отраслевого бюджета для граждан» участникам бюджетного процесса на федеральном, региональном, муниципальном уровнях предлагается представить информацию о направлениях, динамике, структуре, формах предоставления бюджетных средств в отраслевом разрезе (образование, наука, культура, спорт, охрана окружающей среды и т.д.).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Проект брошюры «Бюджет для граждан» следует представить электронном </w:t>
      </w:r>
      <w:proofErr w:type="gramStart"/>
      <w:r w:rsidRPr="00A045AB">
        <w:rPr>
          <w:sz w:val="28"/>
          <w:szCs w:val="28"/>
        </w:rPr>
        <w:t>виде</w:t>
      </w:r>
      <w:proofErr w:type="gramEnd"/>
      <w:r w:rsidRPr="00A045AB">
        <w:rPr>
          <w:sz w:val="28"/>
          <w:szCs w:val="28"/>
        </w:rPr>
        <w:t xml:space="preserve"> с использованием элементов наглядности (</w:t>
      </w:r>
      <w:proofErr w:type="spellStart"/>
      <w:r w:rsidRPr="00A045AB">
        <w:rPr>
          <w:sz w:val="28"/>
          <w:szCs w:val="28"/>
        </w:rPr>
        <w:t>инфографика</w:t>
      </w:r>
      <w:proofErr w:type="spellEnd"/>
      <w:r w:rsidRPr="00A045AB">
        <w:rPr>
          <w:sz w:val="28"/>
          <w:szCs w:val="28"/>
        </w:rPr>
        <w:t xml:space="preserve">, актуальные примеры и др.)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информационное соответствие отраслевой специфике деятельности участника бюджетного процесса, наглядность.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достоверность и полнота информации; адресность информации для целевых групп граждан; нетривиальный графический подход. </w:t>
      </w: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45AB" w:rsidRPr="00A045AB">
        <w:rPr>
          <w:sz w:val="28"/>
          <w:szCs w:val="28"/>
        </w:rPr>
        <w:t xml:space="preserve">. В номинации «Современные формы визуализации бюджета для граждан» участникам предлагается представить вопросы формирования и исполнения бюджетов бюджетной системы в виде графического представления рассказа в картинках, рисованной истории о бюджете публично-правового образования. Приветствуется наличие художественных метафор, использование графических цифровых технологий.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Конкурсный проект может быть оформлен в виде комикса, плаката, графической новеллы, открытки, веб-комикса, </w:t>
      </w:r>
      <w:proofErr w:type="spellStart"/>
      <w:r w:rsidRPr="00A045AB">
        <w:rPr>
          <w:sz w:val="28"/>
          <w:szCs w:val="28"/>
        </w:rPr>
        <w:t>стрипа</w:t>
      </w:r>
      <w:proofErr w:type="spellEnd"/>
      <w:r w:rsidRPr="00A045AB">
        <w:rPr>
          <w:sz w:val="28"/>
          <w:szCs w:val="28"/>
        </w:rPr>
        <w:t xml:space="preserve"> и т.п.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>).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четкая визуальная форма представления информации, понятность и последовательность изложения информации, её соответствие современным научным и практическим представлениям о бюджете публично-правового образования.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художественный уровень проекта; возможность использования в просветительских, учебных, агитационных и рекламных целях; информативность.</w:t>
      </w: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45AB" w:rsidRPr="00A045AB">
        <w:rPr>
          <w:sz w:val="28"/>
          <w:szCs w:val="28"/>
        </w:rPr>
        <w:t xml:space="preserve">. </w:t>
      </w:r>
      <w:proofErr w:type="gramStart"/>
      <w:r w:rsidR="00A045AB" w:rsidRPr="00A045AB">
        <w:rPr>
          <w:sz w:val="28"/>
          <w:szCs w:val="28"/>
        </w:rPr>
        <w:t>Номинация «Современные формы представления информации о государственных и муниципальных услугах» предназначена для представления в наглядной, доступной для понимания любого гражданина форме следующей информации о составе, количественных и качественных характеристиках государственных и муниципальных услуг, оказание которых на территории публично-правового образования гарантируется нормативными правовыми актами и/или которые оказываются социально ориентированной некоммерческой организацией:  перечне государственных (муниципальных) услуг, категориях граждан, являющихся потребителями государственных</w:t>
      </w:r>
      <w:proofErr w:type="gramEnd"/>
      <w:r w:rsidR="00A045AB" w:rsidRPr="00A045AB">
        <w:rPr>
          <w:sz w:val="28"/>
          <w:szCs w:val="28"/>
        </w:rPr>
        <w:t xml:space="preserve"> (</w:t>
      </w:r>
      <w:proofErr w:type="gramStart"/>
      <w:r w:rsidR="00A045AB" w:rsidRPr="00A045AB">
        <w:rPr>
          <w:sz w:val="28"/>
          <w:szCs w:val="28"/>
        </w:rPr>
        <w:t xml:space="preserve">муниципальных) услуг; требованиях, установленных государством к </w:t>
      </w:r>
      <w:r w:rsidR="00A045AB" w:rsidRPr="00A045AB">
        <w:rPr>
          <w:sz w:val="28"/>
          <w:szCs w:val="28"/>
        </w:rPr>
        <w:lastRenderedPageBreak/>
        <w:t>содержанию и порядку предоставления государственных (муниципальных) услуг; нормативных затратах на оказание государственных (муниципальных) услуг, а также предельных ценах (тарифах) на услуги, оказание которых предусмотрено законодательством Российской Федерации на платной основе; порядке оказания гражданам государственных (муниципальных) услуг;</w:t>
      </w:r>
      <w:proofErr w:type="gramEnd"/>
      <w:r w:rsidR="00A045AB" w:rsidRPr="00A045AB">
        <w:rPr>
          <w:sz w:val="28"/>
          <w:szCs w:val="28"/>
        </w:rPr>
        <w:t xml:space="preserve"> </w:t>
      </w:r>
      <w:proofErr w:type="gramStart"/>
      <w:r w:rsidR="00A045AB" w:rsidRPr="00A045AB">
        <w:rPr>
          <w:sz w:val="28"/>
          <w:szCs w:val="28"/>
        </w:rPr>
        <w:t>количественных характеристиках оказываемых государственных (муниципальных) услуг в динамике (в т.ч. динамика потребителей, количества оказываемых услуг, соотношения платных/частично платных/бесплатных для граждан услуг, объемов бюджетного финансирования, сравнение с показателями других публично-правовых образований, параметрами аналогичных услуг, оказываемых негосударственными организациями, и т.п.); результатах оценки гражданами качества и доступности государственных (муниципальных) услуг.</w:t>
      </w:r>
      <w:proofErr w:type="gramEnd"/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Задание может быть выполнено в виде мультимедийной презентации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 xml:space="preserve">) или описания сервиса, </w:t>
      </w:r>
      <w:proofErr w:type="gramStart"/>
      <w:r w:rsidRPr="00A045AB">
        <w:rPr>
          <w:sz w:val="28"/>
          <w:szCs w:val="28"/>
        </w:rPr>
        <w:t>интернет-брошюры</w:t>
      </w:r>
      <w:proofErr w:type="gramEnd"/>
      <w:r w:rsidRPr="00A045AB">
        <w:rPr>
          <w:sz w:val="28"/>
          <w:szCs w:val="28"/>
        </w:rPr>
        <w:t>, информационного стенда, буклета. Конкурсные материалы должны давать характеристику механизма распространения информации о государственных (муниципальных) услугах, оказание которых гражданам на территории публично-правового образования полностью или частично формируется из бюджета.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 максимально полная характеристика государственных (муниципальных) услуг, оказываемых гражданам на территории публично-правового образования.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полнота и корректность представляемой информации; наличие сравнений и аналитических данных; использование информационно-коммуникационных технологий для представления информации.</w:t>
      </w: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45AB" w:rsidRPr="00A045AB">
        <w:rPr>
          <w:sz w:val="28"/>
          <w:szCs w:val="28"/>
        </w:rPr>
        <w:t xml:space="preserve">. </w:t>
      </w:r>
      <w:proofErr w:type="gramStart"/>
      <w:r w:rsidR="00A045AB" w:rsidRPr="00A045AB">
        <w:rPr>
          <w:sz w:val="28"/>
          <w:szCs w:val="28"/>
        </w:rPr>
        <w:t xml:space="preserve">Номинация «Бюджетный календарь» предполагает представление в наглядной, оригинальной форме широко применяемой информации о сроках представления и/или утверждения сведений, планов, отчетов в ходе </w:t>
      </w:r>
      <w:proofErr w:type="spellStart"/>
      <w:r w:rsidR="00A045AB" w:rsidRPr="00A045AB">
        <w:rPr>
          <w:sz w:val="28"/>
          <w:szCs w:val="28"/>
        </w:rPr>
        <w:t>бюджтного</w:t>
      </w:r>
      <w:proofErr w:type="spellEnd"/>
      <w:r w:rsidR="00A045AB" w:rsidRPr="00A045AB">
        <w:rPr>
          <w:sz w:val="28"/>
          <w:szCs w:val="28"/>
        </w:rPr>
        <w:t xml:space="preserve"> процесса, а также сроках исполнения обязательств по формированию и использованию бюджетных средств, в том числе: график процедур бюджетного процесса на всех уровнях государственной власти и местного самоуправления;</w:t>
      </w:r>
      <w:proofErr w:type="gramEnd"/>
      <w:r w:rsidR="00A045AB" w:rsidRPr="00A045AB">
        <w:rPr>
          <w:sz w:val="28"/>
          <w:szCs w:val="28"/>
        </w:rPr>
        <w:t xml:space="preserve"> график составления проекта бюджета, представления сведений для составления проекта бюджета; даты отчетных событий при выполнении полномочий участниками бюджетного процесса в ходе исполнения бюджета; сроки исполнения обязательств по уплате налогов и сборов в бюджеты; сроки составления, проверки, утверждения бюджетной отчетности.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proofErr w:type="gramStart"/>
      <w:r w:rsidRPr="00A045AB">
        <w:rPr>
          <w:sz w:val="28"/>
          <w:szCs w:val="28"/>
        </w:rPr>
        <w:t xml:space="preserve">Бюджетный календарь должен быть составлен в тематическом формате, в виде календаря событий, в формате «целевого пользователя» (финансового органа субъекта Российской Федерации или муниципального образования; контрольно-счетного органа; органа государственной власти или органа </w:t>
      </w:r>
      <w:r w:rsidRPr="00A045AB">
        <w:rPr>
          <w:sz w:val="28"/>
          <w:szCs w:val="28"/>
        </w:rPr>
        <w:lastRenderedPageBreak/>
        <w:t>местного самоуправления, выполняющего полномочия главного администратора бюджетных средств; организации (бюджетного учреждения, автономного учреждения, казенного учреждения; иной организации, не являющейся государственным или муниципальным учреждением);</w:t>
      </w:r>
      <w:proofErr w:type="gramEnd"/>
      <w:r w:rsidRPr="00A045AB">
        <w:rPr>
          <w:sz w:val="28"/>
          <w:szCs w:val="28"/>
        </w:rPr>
        <w:t xml:space="preserve"> гражданина.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Конкурсный проект может быть оформлен в виде мультимедийной презентации с графическим представлением материала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>), информационного стенда, брошюры, плаката, программного сервиса.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достоверность, наглядность и полнота информации.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Дополнительными критериями оценки Конкурсного проекта по данной номинации являются: качество визуализации; удобство в использовании; грамотность, корректность.</w:t>
      </w: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45AB" w:rsidRPr="00A045AB">
        <w:rPr>
          <w:sz w:val="28"/>
          <w:szCs w:val="28"/>
        </w:rPr>
        <w:t xml:space="preserve">. </w:t>
      </w:r>
      <w:proofErr w:type="gramStart"/>
      <w:r w:rsidR="00A045AB" w:rsidRPr="00A045AB">
        <w:rPr>
          <w:sz w:val="28"/>
          <w:szCs w:val="28"/>
        </w:rPr>
        <w:t>Номинация «Бюджет для бизнеса» предполагает представление в наглядной, доступной форме информации, отражающей роль бюджета в финансовой и иной поддержке предпринимательства, включая: формы и условия предоставления бюджетных ассигнований производителям в приоритетных отраслях экономики; финансовая и иная поддержка субъектов малого и среднего предпринимательства; расходы бюджетов на финансовую и иную помощь социально ориентированным организациям и предпринимателям;</w:t>
      </w:r>
      <w:proofErr w:type="gramEnd"/>
      <w:r w:rsidR="00A045AB" w:rsidRPr="00A045AB">
        <w:rPr>
          <w:sz w:val="28"/>
          <w:szCs w:val="28"/>
        </w:rPr>
        <w:t xml:space="preserve"> налоговые льготы и преференции для бизнеса.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Номинация предполагает ознакомление населения с направлениями, формами, инструментами прямой и косвенной государственной (муниципальной) финансовой и иной поддержки субъектов предпринимательства. Материалы должны подкрепляться статистическими данными и практическими примерами.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Конкурсный проект может быть оформлен в виде мультимедийной презентации с графическим представлением материала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>), информационного стенда, брошюры, книжного издания.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точность, доступность и полнота информации.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Дополнительными критериями оценки Конкурсного проекта по данной номинации являются: наглядность и культура оформления; грамотность, корректность, оригинальность.</w:t>
      </w:r>
    </w:p>
    <w:p w:rsidR="00A045AB" w:rsidRPr="00A045AB" w:rsidRDefault="00A045AB" w:rsidP="00A045AB">
      <w:pPr>
        <w:tabs>
          <w:tab w:val="left" w:pos="4200"/>
          <w:tab w:val="left" w:pos="5387"/>
        </w:tabs>
        <w:autoSpaceDE w:val="0"/>
        <w:autoSpaceDN w:val="0"/>
        <w:adjustRightInd w:val="0"/>
        <w:ind w:firstLine="5387"/>
        <w:jc w:val="both"/>
        <w:rPr>
          <w:sz w:val="28"/>
          <w:szCs w:val="28"/>
        </w:rPr>
      </w:pPr>
    </w:p>
    <w:p w:rsidR="00A045AB" w:rsidRPr="00A045AB" w:rsidRDefault="00A045AB" w:rsidP="00A045AB">
      <w:pPr>
        <w:tabs>
          <w:tab w:val="left" w:pos="4200"/>
          <w:tab w:val="left" w:pos="5387"/>
        </w:tabs>
        <w:autoSpaceDE w:val="0"/>
        <w:autoSpaceDN w:val="0"/>
        <w:adjustRightInd w:val="0"/>
        <w:ind w:firstLine="5387"/>
        <w:jc w:val="both"/>
        <w:rPr>
          <w:sz w:val="28"/>
          <w:szCs w:val="28"/>
        </w:rPr>
      </w:pP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45AB" w:rsidRPr="00A045AB">
        <w:rPr>
          <w:sz w:val="28"/>
          <w:szCs w:val="28"/>
        </w:rPr>
        <w:t xml:space="preserve">. </w:t>
      </w:r>
      <w:proofErr w:type="gramStart"/>
      <w:r w:rsidR="00A045AB" w:rsidRPr="00A045AB">
        <w:rPr>
          <w:sz w:val="28"/>
          <w:szCs w:val="28"/>
        </w:rPr>
        <w:t>В</w:t>
      </w:r>
      <w:proofErr w:type="gramEnd"/>
      <w:r w:rsidR="00A045AB" w:rsidRPr="00A045AB">
        <w:rPr>
          <w:sz w:val="28"/>
          <w:szCs w:val="28"/>
        </w:rPr>
        <w:t xml:space="preserve"> </w:t>
      </w:r>
      <w:proofErr w:type="gramStart"/>
      <w:r w:rsidR="00A045AB" w:rsidRPr="00A045AB">
        <w:rPr>
          <w:sz w:val="28"/>
          <w:szCs w:val="28"/>
        </w:rPr>
        <w:t>номинация</w:t>
      </w:r>
      <w:proofErr w:type="gramEnd"/>
      <w:r w:rsidR="00A045AB" w:rsidRPr="00A045AB">
        <w:rPr>
          <w:sz w:val="28"/>
          <w:szCs w:val="28"/>
        </w:rPr>
        <w:t xml:space="preserve"> «Лучшее </w:t>
      </w:r>
      <w:r w:rsidR="00A045AB" w:rsidRPr="00A045AB">
        <w:rPr>
          <w:sz w:val="28"/>
          <w:szCs w:val="28"/>
          <w:lang w:val="en-US"/>
        </w:rPr>
        <w:t>event</w:t>
      </w:r>
      <w:r w:rsidR="00A045AB" w:rsidRPr="00A045AB">
        <w:rPr>
          <w:sz w:val="28"/>
          <w:szCs w:val="28"/>
        </w:rPr>
        <w:t>-мероприятие по проекту «Бюджет для граждан» участникам предлагается представить информацию о специально организованных публичных мероприятиях по информированию граждан об основных параметрах утвержденного бюджета публично-правового образования, отчета об исполнении бюджета, отдельных вопросах, связанных  с исполнением бюджета. Приветствуется раскрытие информации в тестовой, графической и звуковой форме с использованием веб-ресурсов.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lastRenderedPageBreak/>
        <w:t xml:space="preserve">Конкурсный проект может быть оформлен в виде опубликованной статьи о пресс-конференции, отчета о проведенной презентации, конференции, семинаре, фестивале с фотографиями, проспекта выставки, </w:t>
      </w:r>
      <w:proofErr w:type="gramStart"/>
      <w:r w:rsidRPr="00A045AB">
        <w:rPr>
          <w:sz w:val="28"/>
          <w:szCs w:val="28"/>
        </w:rPr>
        <w:t>пост-релиза</w:t>
      </w:r>
      <w:proofErr w:type="gramEnd"/>
      <w:r w:rsidRPr="00A045AB">
        <w:rPr>
          <w:sz w:val="28"/>
          <w:szCs w:val="28"/>
        </w:rPr>
        <w:t>, программы тренинга и т.д.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отражение реального события в рамках направлений «Бюджет для граждан», информативность.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Дополнительными критериями оценки Конкурсного проекта по данной номинации являются: количество участников мероприяти</w:t>
      </w:r>
      <w:proofErr w:type="gramStart"/>
      <w:r w:rsidRPr="00A045AB">
        <w:rPr>
          <w:sz w:val="28"/>
          <w:szCs w:val="28"/>
        </w:rPr>
        <w:t>я(</w:t>
      </w:r>
      <w:proofErr w:type="gramEnd"/>
      <w:r w:rsidRPr="00A045AB">
        <w:rPr>
          <w:sz w:val="28"/>
          <w:szCs w:val="28"/>
        </w:rPr>
        <w:t>-</w:t>
      </w:r>
      <w:proofErr w:type="spellStart"/>
      <w:r w:rsidRPr="00A045AB">
        <w:rPr>
          <w:sz w:val="28"/>
          <w:szCs w:val="28"/>
        </w:rPr>
        <w:t>ий</w:t>
      </w:r>
      <w:proofErr w:type="spellEnd"/>
      <w:r w:rsidRPr="00A045AB">
        <w:rPr>
          <w:sz w:val="28"/>
          <w:szCs w:val="28"/>
        </w:rPr>
        <w:t>) и/или количество оригинальных пользователей сервиса; использование информационно-коммуникационных технологий для представления информации; качество визуализации.</w:t>
      </w:r>
    </w:p>
    <w:p w:rsidR="00A045AB" w:rsidRDefault="00A045AB" w:rsidP="00A045AB">
      <w:pPr>
        <w:tabs>
          <w:tab w:val="left" w:pos="4200"/>
          <w:tab w:val="left" w:pos="5387"/>
        </w:tabs>
        <w:autoSpaceDE w:val="0"/>
        <w:autoSpaceDN w:val="0"/>
        <w:adjustRightInd w:val="0"/>
        <w:jc w:val="both"/>
      </w:pPr>
    </w:p>
    <w:p w:rsidR="00A56C2E" w:rsidRDefault="00A56C2E">
      <w:pPr>
        <w:spacing w:after="200" w:line="276" w:lineRule="auto"/>
        <w:rPr>
          <w:rFonts w:eastAsiaTheme="minorHAnsi"/>
          <w:b/>
          <w:bCs/>
          <w:sz w:val="27"/>
          <w:szCs w:val="27"/>
          <w:lang w:eastAsia="en-US"/>
        </w:rPr>
      </w:pPr>
      <w:r>
        <w:br w:type="page"/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муниципального конкурса проектов</w:t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80"/>
      <w:bookmarkEnd w:id="4"/>
      <w:r w:rsidRPr="002143F2">
        <w:rPr>
          <w:rFonts w:ascii="Times New Roman" w:hAnsi="Times New Roman" w:cs="Times New Roman"/>
          <w:sz w:val="28"/>
          <w:szCs w:val="28"/>
        </w:rPr>
        <w:t>ЗАЯВКА</w:t>
      </w:r>
    </w:p>
    <w:p w:rsidR="000C071D" w:rsidRPr="002143F2" w:rsidRDefault="000C071D" w:rsidP="000C0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на участие в конкурсе проектов</w:t>
      </w:r>
    </w:p>
    <w:p w:rsidR="000C071D" w:rsidRPr="002143F2" w:rsidRDefault="000C071D" w:rsidP="000C0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560"/>
      </w:tblGrid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Ф.И.О. участника/наименование организации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Паспортные данные/реквизиты организации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Адрес регистрации/юридический адрес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номинации, в которой представлен проект по представлению бюджета для граждан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A045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045A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Краткая аннотация (2 - 3 предложения)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Достоверность    информации,   представленной   в   настоящей   заявке,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гарантирую.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Настоящим  выражаю  согласие  на  обработку  моих  персональных данных,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proofErr w:type="gramStart"/>
      <w:r>
        <w:rPr>
          <w:rFonts w:ascii="Courier New" w:eastAsiaTheme="minorHAnsi" w:hAnsi="Courier New" w:cs="Courier New"/>
          <w:lang w:eastAsia="en-US"/>
        </w:rPr>
        <w:t>предусмотренную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</w:t>
      </w:r>
      <w:hyperlink r:id="rId8" w:history="1">
        <w:r>
          <w:rPr>
            <w:rFonts w:ascii="Courier New" w:eastAsiaTheme="minorHAnsi" w:hAnsi="Courier New" w:cs="Courier New"/>
            <w:color w:val="0000FF"/>
            <w:lang w:eastAsia="en-US"/>
          </w:rPr>
          <w:t>частью 3 статьи 3</w:t>
        </w:r>
      </w:hyperlink>
      <w:r>
        <w:rPr>
          <w:rFonts w:ascii="Courier New" w:eastAsiaTheme="minorHAnsi" w:hAnsi="Courier New" w:cs="Courier New"/>
          <w:lang w:eastAsia="en-US"/>
        </w:rPr>
        <w:t xml:space="preserve"> Федерального закона от 27 июля 2006 г. N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152-</w:t>
      </w:r>
      <w:r w:rsidR="0044793B">
        <w:rPr>
          <w:rFonts w:ascii="Courier New" w:eastAsiaTheme="minorHAnsi" w:hAnsi="Courier New" w:cs="Courier New"/>
          <w:lang w:eastAsia="en-US"/>
        </w:rPr>
        <w:t>ФЗ   "О  персональных  данных".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С условиями конкурсного отбора </w:t>
      </w:r>
      <w:proofErr w:type="gramStart"/>
      <w:r>
        <w:rPr>
          <w:rFonts w:ascii="Courier New" w:eastAsiaTheme="minorHAnsi" w:hAnsi="Courier New" w:cs="Courier New"/>
          <w:lang w:eastAsia="en-US"/>
        </w:rPr>
        <w:t>ознакомлен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и согласен.</w:t>
      </w:r>
    </w:p>
    <w:p w:rsidR="000C071D" w:rsidRDefault="000C071D" w:rsidP="000C071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44793B" w:rsidRDefault="0044793B" w:rsidP="000C071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44793B" w:rsidRDefault="0044793B" w:rsidP="000C071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</w:t>
      </w:r>
      <w:r w:rsidR="0044793B">
        <w:rPr>
          <w:rFonts w:ascii="Courier New" w:eastAsiaTheme="minorHAnsi" w:hAnsi="Courier New" w:cs="Courier New"/>
          <w:lang w:eastAsia="en-US"/>
        </w:rPr>
        <w:t>_____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      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="0044793B">
        <w:rPr>
          <w:rFonts w:ascii="Courier New" w:eastAsiaTheme="minorHAnsi" w:hAnsi="Courier New" w:cs="Courier New"/>
          <w:lang w:eastAsia="en-US"/>
        </w:rPr>
        <w:t>_____</w:t>
      </w:r>
      <w:r>
        <w:rPr>
          <w:rFonts w:ascii="Courier New" w:eastAsiaTheme="minorHAnsi" w:hAnsi="Courier New" w:cs="Courier New"/>
          <w:lang w:eastAsia="en-US"/>
        </w:rPr>
        <w:t xml:space="preserve">___________  </w:t>
      </w:r>
      <w:r w:rsidR="0044793B">
        <w:rPr>
          <w:rFonts w:ascii="Courier New" w:eastAsiaTheme="minorHAnsi" w:hAnsi="Courier New" w:cs="Courier New"/>
          <w:lang w:eastAsia="en-US"/>
        </w:rPr>
        <w:t xml:space="preserve">    _________</w:t>
      </w:r>
      <w:r>
        <w:rPr>
          <w:rFonts w:ascii="Courier New" w:eastAsiaTheme="minorHAnsi" w:hAnsi="Courier New" w:cs="Courier New"/>
          <w:lang w:eastAsia="en-US"/>
        </w:rPr>
        <w:t>______________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(</w:t>
      </w:r>
      <w:r w:rsidR="0044793B">
        <w:rPr>
          <w:rFonts w:ascii="Courier New" w:eastAsiaTheme="minorHAnsi" w:hAnsi="Courier New" w:cs="Courier New"/>
          <w:lang w:eastAsia="en-US"/>
        </w:rPr>
        <w:t xml:space="preserve"> дата</w:t>
      </w:r>
      <w:proofErr w:type="gramStart"/>
      <w:r w:rsidR="0044793B">
        <w:rPr>
          <w:rFonts w:ascii="Courier New" w:eastAsiaTheme="minorHAnsi" w:hAnsi="Courier New" w:cs="Courier New"/>
          <w:lang w:eastAsia="en-US"/>
        </w:rPr>
        <w:t xml:space="preserve"> )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        </w:t>
      </w:r>
      <w:r>
        <w:rPr>
          <w:rFonts w:ascii="Courier New" w:eastAsiaTheme="minorHAnsi" w:hAnsi="Courier New" w:cs="Courier New"/>
          <w:lang w:eastAsia="en-US"/>
        </w:rPr>
        <w:t xml:space="preserve">   (</w:t>
      </w:r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>подпись</w:t>
      </w:r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 xml:space="preserve">)     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</w:t>
      </w:r>
      <w:r>
        <w:rPr>
          <w:rFonts w:ascii="Courier New" w:eastAsiaTheme="minorHAnsi" w:hAnsi="Courier New" w:cs="Courier New"/>
          <w:lang w:eastAsia="en-US"/>
        </w:rPr>
        <w:t>(</w:t>
      </w:r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>фамилия,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                      </w:t>
      </w:r>
      <w:r>
        <w:rPr>
          <w:rFonts w:ascii="Courier New" w:eastAsiaTheme="minorHAnsi" w:hAnsi="Courier New" w:cs="Courier New"/>
          <w:lang w:eastAsia="en-US"/>
        </w:rPr>
        <w:t xml:space="preserve">                         </w:t>
      </w:r>
      <w:r w:rsidR="0044793B">
        <w:rPr>
          <w:rFonts w:ascii="Courier New" w:eastAsiaTheme="minorHAnsi" w:hAnsi="Courier New" w:cs="Courier New"/>
          <w:lang w:eastAsia="en-US"/>
        </w:rPr>
        <w:t>и</w:t>
      </w:r>
      <w:r>
        <w:rPr>
          <w:rFonts w:ascii="Courier New" w:eastAsiaTheme="minorHAnsi" w:hAnsi="Courier New" w:cs="Courier New"/>
          <w:lang w:eastAsia="en-US"/>
        </w:rPr>
        <w:t>нициалы</w:t>
      </w:r>
      <w:proofErr w:type="gramStart"/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>)</w:t>
      </w:r>
      <w:proofErr w:type="gramEnd"/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45AB" w:rsidRDefault="00A045A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793B" w:rsidRPr="002143F2" w:rsidRDefault="0044793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4793B" w:rsidRPr="002143F2" w:rsidRDefault="0044793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F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4793B" w:rsidRPr="002143F2" w:rsidRDefault="0044793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44793B" w:rsidRPr="002143F2" w:rsidRDefault="0044793B" w:rsidP="0044793B">
      <w:pPr>
        <w:pStyle w:val="ConsPlusNormal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143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2D0A">
        <w:rPr>
          <w:rFonts w:ascii="Times New Roman" w:hAnsi="Times New Roman" w:cs="Times New Roman"/>
          <w:sz w:val="28"/>
          <w:szCs w:val="28"/>
        </w:rPr>
        <w:t>23.05.2018г.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D62D0A">
        <w:rPr>
          <w:rFonts w:ascii="Times New Roman" w:hAnsi="Times New Roman" w:cs="Times New Roman"/>
          <w:sz w:val="28"/>
          <w:szCs w:val="28"/>
        </w:rPr>
        <w:t>340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0"/>
        <w:ind w:left="4160" w:firstLine="0"/>
      </w:pPr>
    </w:p>
    <w:p w:rsidR="00A56C2E" w:rsidRDefault="00A56C2E" w:rsidP="00A56C2E">
      <w:pPr>
        <w:pStyle w:val="22"/>
        <w:keepNext/>
        <w:keepLines/>
        <w:shd w:val="clear" w:color="auto" w:fill="auto"/>
        <w:spacing w:before="0" w:after="0"/>
        <w:ind w:left="4160" w:firstLine="0"/>
      </w:pPr>
      <w:r>
        <w:t>МЕТОДИКА</w:t>
      </w:r>
      <w:bookmarkEnd w:id="3"/>
    </w:p>
    <w:p w:rsidR="00A56C2E" w:rsidRDefault="00A56C2E" w:rsidP="00A56C2E">
      <w:pPr>
        <w:pStyle w:val="22"/>
        <w:keepNext/>
        <w:keepLines/>
        <w:shd w:val="clear" w:color="auto" w:fill="auto"/>
        <w:spacing w:before="0" w:after="0"/>
        <w:ind w:left="20" w:firstLine="720"/>
        <w:jc w:val="both"/>
      </w:pPr>
      <w:bookmarkStart w:id="5" w:name="bookmark12"/>
      <w:r>
        <w:t>оценки заявок на участие в конкурсе проектов по представлению</w:t>
      </w:r>
      <w:bookmarkEnd w:id="5"/>
    </w:p>
    <w:p w:rsidR="00A56C2E" w:rsidRDefault="00A56C2E" w:rsidP="00A56C2E">
      <w:pPr>
        <w:pStyle w:val="22"/>
        <w:keepNext/>
        <w:keepLines/>
        <w:shd w:val="clear" w:color="auto" w:fill="auto"/>
        <w:spacing w:before="0" w:after="341"/>
        <w:ind w:left="3640" w:firstLine="0"/>
      </w:pPr>
      <w:bookmarkStart w:id="6" w:name="bookmark13"/>
      <w:r>
        <w:t>бюджета для граждан</w:t>
      </w:r>
      <w:bookmarkEnd w:id="6"/>
    </w:p>
    <w:p w:rsidR="00A56C2E" w:rsidRDefault="00A56C2E" w:rsidP="00A56C2E">
      <w:pPr>
        <w:pStyle w:val="22"/>
        <w:keepNext/>
        <w:keepLines/>
        <w:shd w:val="clear" w:color="auto" w:fill="auto"/>
        <w:spacing w:before="0" w:after="250" w:line="270" w:lineRule="exact"/>
        <w:ind w:left="3260" w:firstLine="0"/>
      </w:pPr>
      <w:bookmarkStart w:id="7" w:name="bookmark14"/>
      <w:r>
        <w:t>Глава 1. Общие положения</w:t>
      </w:r>
      <w:bookmarkEnd w:id="7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17" w:lineRule="exact"/>
        <w:ind w:left="20" w:right="40" w:firstLine="720"/>
        <w:jc w:val="both"/>
      </w:pPr>
      <w:r>
        <w:t>Заявки на участие в конкурсе проектов по представлению бюджета для граждан (далее - заявка) представляют физические лица и юридические лица (далее - участники).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17" w:lineRule="exact"/>
        <w:ind w:left="20" w:right="40" w:firstLine="720"/>
        <w:jc w:val="both"/>
      </w:pPr>
      <w:r>
        <w:t>К участию в конкурсе проектов по представлению бюджета для граждан (далее - Конкурс) допускаются лица, заявки которых соответствуют следующим условиям: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317" w:lineRule="exact"/>
        <w:ind w:left="20" w:right="40" w:firstLine="720"/>
        <w:jc w:val="both"/>
      </w:pPr>
      <w:r>
        <w:t>представление заявок в срок, указанный в объявлении о проведении Конкурса;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33"/>
        </w:tabs>
        <w:spacing w:before="0" w:after="0" w:line="317" w:lineRule="exact"/>
        <w:ind w:left="20" w:right="40" w:firstLine="720"/>
        <w:jc w:val="both"/>
      </w:pPr>
      <w:r>
        <w:t>представление одним участником не более одной заявки по одной номинации;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317" w:lineRule="exact"/>
        <w:ind w:left="20" w:right="40" w:firstLine="720"/>
        <w:jc w:val="both"/>
      </w:pPr>
      <w:r>
        <w:t>наличие заявки с указанием в ней номинации (номинаций), содержащей проект по представлению бюджета для граждан (далее - Конкурсный проект) (с приложением презентаций, статей, буклетов, ссылок на Интернет-ресурсы и т.п.), соответствующей требованиям, установленным Положением о проведении Конкурса.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17" w:lineRule="exact"/>
        <w:ind w:left="20" w:right="40" w:firstLine="720"/>
        <w:jc w:val="both"/>
      </w:pPr>
      <w:r>
        <w:t>Заявки, поступившие после срока, указанного в объявлении о проведении Конкурса и/или с нарушением условий участия в конкурсном отборе, к рассмотрению не принимаются.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338" w:line="317" w:lineRule="exact"/>
        <w:ind w:left="20" w:right="40" w:firstLine="720"/>
        <w:jc w:val="both"/>
      </w:pPr>
      <w:r>
        <w:t>Заявки представляются в электронном виде на адрес электронной почты, указанный в объявлении о проведении Конкурса.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243" w:line="270" w:lineRule="exact"/>
        <w:ind w:left="3640" w:firstLine="0"/>
      </w:pPr>
      <w:bookmarkStart w:id="8" w:name="bookmark15"/>
      <w:r>
        <w:t>Глава 2. Первый тур</w:t>
      </w:r>
      <w:bookmarkEnd w:id="8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0" w:line="331" w:lineRule="exact"/>
        <w:ind w:left="20" w:right="40" w:firstLine="720"/>
        <w:jc w:val="both"/>
      </w:pPr>
      <w:r>
        <w:t xml:space="preserve">Время и дата начала приёма заявок - </w:t>
      </w:r>
      <w:r w:rsidR="006B6679">
        <w:t>09</w:t>
      </w:r>
      <w:r>
        <w:t xml:space="preserve">:00 ч. (время местное) </w:t>
      </w:r>
      <w:r w:rsidR="00687298">
        <w:t>28</w:t>
      </w:r>
      <w:r>
        <w:t xml:space="preserve"> </w:t>
      </w:r>
      <w:r w:rsidR="006B6679">
        <w:t>ма</w:t>
      </w:r>
      <w:r>
        <w:t>я 201</w:t>
      </w:r>
      <w:r w:rsidR="00687298">
        <w:t>8</w:t>
      </w:r>
      <w:r>
        <w:t xml:space="preserve"> года. Время и дата окончания приёма заявок - 1</w:t>
      </w:r>
      <w:r w:rsidR="006B6679">
        <w:t>7</w:t>
      </w:r>
      <w:r>
        <w:t>:</w:t>
      </w:r>
      <w:r w:rsidR="006B6679">
        <w:t>3</w:t>
      </w:r>
      <w:r>
        <w:t xml:space="preserve">0 ч. (время местное) </w:t>
      </w:r>
      <w:r w:rsidR="00687298">
        <w:t>13</w:t>
      </w:r>
      <w:r>
        <w:t xml:space="preserve"> июня 201</w:t>
      </w:r>
      <w:r w:rsidR="00687298">
        <w:t>8</w:t>
      </w:r>
      <w:r>
        <w:t xml:space="preserve"> года.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22" w:lineRule="exact"/>
        <w:ind w:left="20" w:right="40" w:firstLine="720"/>
        <w:jc w:val="both"/>
      </w:pPr>
      <w:r>
        <w:t xml:space="preserve">В течение </w:t>
      </w:r>
      <w:r w:rsidR="006B6679">
        <w:t>3</w:t>
      </w:r>
      <w:r>
        <w:t xml:space="preserve"> (</w:t>
      </w:r>
      <w:r w:rsidR="006B6679">
        <w:t>трех</w:t>
      </w:r>
      <w:r>
        <w:t>) рабочих дней со дня окончания приёма заявок Организатор Конкурса рассматривает заявки и определяет соответствие заявок условиям, установленным в пункте 2 настоящей методики.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22" w:lineRule="exact"/>
        <w:ind w:left="20" w:right="20" w:firstLine="720"/>
        <w:jc w:val="both"/>
      </w:pPr>
      <w:r>
        <w:t>По результатам рассмотрения заявок претенденты, не соответствующие условиям, установленным пунктом 2 настоящей методики, к участию в Конкурсе не допускаются.</w:t>
      </w:r>
    </w:p>
    <w:p w:rsidR="00A56C2E" w:rsidRDefault="00A56C2E" w:rsidP="00A56C2E">
      <w:pPr>
        <w:pStyle w:val="a5"/>
        <w:shd w:val="clear" w:color="auto" w:fill="auto"/>
        <w:spacing w:before="0" w:after="0" w:line="322" w:lineRule="exact"/>
        <w:ind w:left="20" w:right="20" w:firstLine="720"/>
        <w:jc w:val="both"/>
      </w:pPr>
      <w:r>
        <w:lastRenderedPageBreak/>
        <w:t>Претенденты, которым было отказано в допуске к участию в Конкурсе, уведомляются об этом в срок не позднее 3 (трех) рабочих дней со дня окончания приема заявок.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341" w:line="322" w:lineRule="exact"/>
        <w:ind w:left="20" w:right="20" w:firstLine="720"/>
        <w:jc w:val="both"/>
      </w:pPr>
      <w:r>
        <w:t xml:space="preserve">Исходя из требований и критериев, указанных в пунктах 12-18 настоящей методики, конкурсная комиссия формирует список участников, прошедших предварительный отбор (участники, чьи заявки прошли предварительный отбор). Список участников, прошедших предварительный отбор, размещается на официальном </w:t>
      </w:r>
      <w:r w:rsidR="00B14819" w:rsidRPr="002143F2">
        <w:rPr>
          <w:sz w:val="28"/>
          <w:szCs w:val="28"/>
        </w:rPr>
        <w:t>сайте</w:t>
      </w:r>
      <w:r w:rsidR="00B14819">
        <w:rPr>
          <w:sz w:val="28"/>
          <w:szCs w:val="28"/>
        </w:rPr>
        <w:t xml:space="preserve"> администрации</w:t>
      </w:r>
      <w:r w:rsidR="00B14819" w:rsidRPr="002143F2">
        <w:rPr>
          <w:sz w:val="28"/>
          <w:szCs w:val="28"/>
        </w:rPr>
        <w:t xml:space="preserve"> </w:t>
      </w:r>
      <w:r w:rsidR="00B14819">
        <w:rPr>
          <w:sz w:val="28"/>
          <w:szCs w:val="28"/>
        </w:rPr>
        <w:t>Шалинского городского округа</w:t>
      </w:r>
      <w:r w:rsidR="00B14819">
        <w:t xml:space="preserve"> </w:t>
      </w:r>
      <w:r>
        <w:t>не позднее</w:t>
      </w:r>
      <w:r w:rsidR="006B6679">
        <w:t xml:space="preserve">    </w:t>
      </w:r>
      <w:r>
        <w:t xml:space="preserve"> </w:t>
      </w:r>
      <w:r w:rsidR="00AD7565">
        <w:t>16</w:t>
      </w:r>
      <w:r>
        <w:t xml:space="preserve"> июня 201</w:t>
      </w:r>
      <w:r w:rsidR="00AD7565">
        <w:t>8</w:t>
      </w:r>
      <w:r>
        <w:t xml:space="preserve"> года.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296" w:line="270" w:lineRule="exact"/>
        <w:ind w:left="1060" w:firstLine="0"/>
      </w:pPr>
      <w:bookmarkStart w:id="9" w:name="bookmark17"/>
      <w:r>
        <w:t xml:space="preserve">Глава </w:t>
      </w:r>
      <w:r w:rsidR="006B6679">
        <w:t>3</w:t>
      </w:r>
      <w:r>
        <w:t>. Требования к заявкам, представляемым на Конкурс</w:t>
      </w:r>
      <w:bookmarkEnd w:id="9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0" w:line="322" w:lineRule="exact"/>
        <w:ind w:left="20" w:right="20" w:firstLine="720"/>
        <w:jc w:val="both"/>
      </w:pPr>
      <w:r>
        <w:t>Один Конкурсный проект может участвовать в нескольких номинациях, при этом участник представляет только одну заявку с указанием в ней соответствующих номинаций. Не допускается представление одного и того же проекта для участия в Конкурсе одновременно от физического и юридического лица. Конкурс в каждой номинации среди физических и среди юридических лиц проводится отдельно.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422"/>
        </w:tabs>
        <w:spacing w:before="0" w:after="0" w:line="322" w:lineRule="exact"/>
        <w:ind w:left="20" w:right="20" w:firstLine="720"/>
        <w:jc w:val="both"/>
      </w:pPr>
      <w:r>
        <w:t>Конкурсный проект должен представлять собой актуальное исследование по тематике Конкурса. При разработке Конкурсного проекта участники Конкурса должны руководствоваться следующими требованиями:</w:t>
      </w:r>
    </w:p>
    <w:p w:rsidR="00A56C2E" w:rsidRDefault="00A56C2E" w:rsidP="00A56C2E">
      <w:pPr>
        <w:pStyle w:val="a5"/>
        <w:shd w:val="clear" w:color="auto" w:fill="auto"/>
        <w:spacing w:before="0" w:after="0" w:line="322" w:lineRule="exact"/>
        <w:ind w:left="20" w:right="20" w:firstLine="720"/>
        <w:jc w:val="both"/>
      </w:pPr>
      <w:r>
        <w:t>соответствие содержания Конкурсного проекта выбранной номинации (выбранными номинациями);</w:t>
      </w:r>
    </w:p>
    <w:p w:rsidR="00A56C2E" w:rsidRDefault="00A56C2E" w:rsidP="00A56C2E">
      <w:pPr>
        <w:pStyle w:val="a5"/>
        <w:shd w:val="clear" w:color="auto" w:fill="auto"/>
        <w:spacing w:before="0" w:after="0" w:line="322" w:lineRule="exact"/>
        <w:ind w:left="20" w:right="20" w:firstLine="720"/>
        <w:jc w:val="both"/>
      </w:pPr>
      <w:r>
        <w:t>наличие актуальности, цели, задач и обоснованных выводов по исследуемым в номинации проблемам;</w:t>
      </w:r>
    </w:p>
    <w:p w:rsidR="00A56C2E" w:rsidRDefault="00A56C2E" w:rsidP="00A56C2E">
      <w:pPr>
        <w:pStyle w:val="a5"/>
        <w:shd w:val="clear" w:color="auto" w:fill="auto"/>
        <w:spacing w:before="0" w:after="281" w:line="322" w:lineRule="exact"/>
        <w:ind w:left="20" w:firstLine="720"/>
        <w:jc w:val="both"/>
      </w:pPr>
      <w:r>
        <w:t>возможность практического применения.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310" w:line="270" w:lineRule="exact"/>
        <w:ind w:left="2840" w:firstLine="0"/>
      </w:pPr>
      <w:bookmarkStart w:id="10" w:name="bookmark18"/>
      <w:r>
        <w:t xml:space="preserve">Глава </w:t>
      </w:r>
      <w:r w:rsidR="006B6679">
        <w:t>4</w:t>
      </w:r>
      <w:r>
        <w:t>. Критерии оценки заявок</w:t>
      </w:r>
      <w:bookmarkEnd w:id="10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17" w:lineRule="exact"/>
        <w:ind w:left="20" w:firstLine="720"/>
        <w:jc w:val="both"/>
      </w:pPr>
      <w:r>
        <w:t>Оценка заявок осуществляется Конкурсной комиссией.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720"/>
        <w:jc w:val="both"/>
      </w:pPr>
      <w:r>
        <w:t>Оценка заявок, представляемых на Конкурс, осуществляется по основному и дополнительным критериям по каждой номинации в соответствии с приложением к настоящей методике.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720"/>
        <w:jc w:val="both"/>
      </w:pPr>
      <w:r>
        <w:t>Сводная оценка заявок участников Конкурса формируется посредством агрегирования оценок всех членов конкурсной комиссии.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Каждый член конкурсной комиссии оценивает заявки на предмет соответствия основному и дополнительным критериям по каждой номинации. Соответствие критерию оценивается по 10-балльной шкале с последующим расчетом интегрального показателя итоговой оценки (ранга).</w:t>
      </w:r>
    </w:p>
    <w:p w:rsidR="00A72A12" w:rsidRDefault="00A56C2E" w:rsidP="00183DC9">
      <w:pPr>
        <w:pStyle w:val="a5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17" w:lineRule="exact"/>
        <w:ind w:left="20" w:firstLine="720"/>
        <w:jc w:val="both"/>
      </w:pPr>
      <w:r>
        <w:t>Конкурс среди физических лиц проводится по следующим номинациям:</w:t>
      </w:r>
      <w:bookmarkStart w:id="11" w:name="bookmark19"/>
    </w:p>
    <w:p w:rsidR="00183DC9" w:rsidRPr="002143F2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"Бюджет: сколько я плачу и что получаю?";</w:t>
      </w:r>
    </w:p>
    <w:p w:rsidR="00183DC9" w:rsidRPr="002143F2" w:rsidRDefault="00183DC9" w:rsidP="00183D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43F2">
        <w:rPr>
          <w:rFonts w:ascii="Times New Roman" w:hAnsi="Times New Roman" w:cs="Times New Roman"/>
          <w:sz w:val="28"/>
          <w:szCs w:val="28"/>
        </w:rPr>
        <w:t>2) "Бюджет муниципального образования в вопросах и ответах";</w:t>
      </w:r>
    </w:p>
    <w:p w:rsidR="00183DC9" w:rsidRPr="002143F2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Бюджет в стихах</w:t>
      </w:r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183DC9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 xml:space="preserve">Бюджетный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183DC9" w:rsidRPr="002143F2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Современные формы визуализации бюджета для граждан</w:t>
      </w:r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183DC9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юридических лиц:</w:t>
      </w:r>
    </w:p>
    <w:p w:rsidR="00183DC9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143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Бюджетный календарь</w:t>
      </w:r>
      <w:r w:rsidRPr="002143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3DC9" w:rsidRPr="002143F2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Бюджет для бизнеса</w:t>
      </w:r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183DC9" w:rsidRPr="002143F2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Лучшее event-мероприятие по проекту «Бюджет для граждан»".</w:t>
      </w:r>
    </w:p>
    <w:p w:rsidR="00183DC9" w:rsidRDefault="00183DC9" w:rsidP="00183DC9">
      <w:pPr>
        <w:pStyle w:val="a5"/>
        <w:shd w:val="clear" w:color="auto" w:fill="auto"/>
        <w:tabs>
          <w:tab w:val="left" w:pos="1134"/>
        </w:tabs>
        <w:spacing w:before="0" w:after="0" w:line="317" w:lineRule="exact"/>
        <w:ind w:left="740" w:firstLine="0"/>
        <w:jc w:val="both"/>
      </w:pPr>
    </w:p>
    <w:p w:rsidR="00A56C2E" w:rsidRDefault="00A56C2E" w:rsidP="00A56C2E">
      <w:pPr>
        <w:pStyle w:val="22"/>
        <w:keepNext/>
        <w:keepLines/>
        <w:shd w:val="clear" w:color="auto" w:fill="auto"/>
        <w:spacing w:before="0" w:after="236" w:line="317" w:lineRule="exact"/>
        <w:ind w:left="2360" w:firstLine="0"/>
      </w:pPr>
      <w:r>
        <w:t>Глава 6. Результаты конкурсного отбора</w:t>
      </w:r>
      <w:bookmarkEnd w:id="11"/>
    </w:p>
    <w:p w:rsidR="00A56C2E" w:rsidRDefault="00A56C2E" w:rsidP="00A56C2E">
      <w:pPr>
        <w:pStyle w:val="a5"/>
        <w:numPr>
          <w:ilvl w:val="3"/>
          <w:numId w:val="1"/>
        </w:numPr>
        <w:shd w:val="clear" w:color="auto" w:fill="auto"/>
        <w:tabs>
          <w:tab w:val="left" w:pos="1143"/>
        </w:tabs>
        <w:spacing w:before="0" w:after="0" w:line="322" w:lineRule="exact"/>
        <w:ind w:left="20" w:right="20" w:firstLine="720"/>
        <w:jc w:val="both"/>
      </w:pPr>
      <w:r>
        <w:t>На основании настоящей методики конкурсная комиссия формирует сводную оценку заявок участников Конкурса.</w:t>
      </w:r>
    </w:p>
    <w:p w:rsidR="00A56C2E" w:rsidRDefault="00A56C2E" w:rsidP="00B14819">
      <w:pPr>
        <w:pStyle w:val="a5"/>
        <w:numPr>
          <w:ilvl w:val="1"/>
          <w:numId w:val="1"/>
        </w:numPr>
        <w:shd w:val="clear" w:color="auto" w:fill="auto"/>
        <w:tabs>
          <w:tab w:val="left" w:pos="1158"/>
          <w:tab w:val="left" w:pos="8647"/>
          <w:tab w:val="left" w:pos="9072"/>
        </w:tabs>
        <w:spacing w:before="0" w:after="0" w:line="322" w:lineRule="exact"/>
        <w:ind w:left="20" w:right="20" w:firstLine="720"/>
        <w:jc w:val="both"/>
        <w:sectPr w:rsidR="00A56C2E" w:rsidSect="00A56C2E">
          <w:pgSz w:w="11905" w:h="16837"/>
          <w:pgMar w:top="1530" w:right="848" w:bottom="1097" w:left="1418" w:header="0" w:footer="3" w:gutter="0"/>
          <w:cols w:space="720"/>
          <w:noEndnote/>
          <w:docGrid w:linePitch="360"/>
        </w:sectPr>
      </w:pPr>
      <w:r>
        <w:t>С учетом сводной оценки заявок участников Конкурса не позднее</w:t>
      </w:r>
      <w:r w:rsidR="006B6679">
        <w:t xml:space="preserve"> </w:t>
      </w:r>
      <w:r w:rsidR="00B14819">
        <w:t xml:space="preserve">         </w:t>
      </w:r>
      <w:r w:rsidR="00183DC9">
        <w:t>21</w:t>
      </w:r>
      <w:r>
        <w:t xml:space="preserve"> ию</w:t>
      </w:r>
      <w:r w:rsidR="00183DC9">
        <w:t>н</w:t>
      </w:r>
      <w:r>
        <w:t>я 201</w:t>
      </w:r>
      <w:r w:rsidR="00183DC9">
        <w:t>8</w:t>
      </w:r>
      <w:r>
        <w:t xml:space="preserve"> года конкурсная комиссия составляет протокол о победителях Конкурса. Данная информация размещается на официальном </w:t>
      </w:r>
      <w:r w:rsidR="00B14819" w:rsidRPr="002143F2">
        <w:rPr>
          <w:sz w:val="28"/>
          <w:szCs w:val="28"/>
        </w:rPr>
        <w:t>сайте</w:t>
      </w:r>
      <w:r w:rsidR="00B14819">
        <w:rPr>
          <w:sz w:val="28"/>
          <w:szCs w:val="28"/>
        </w:rPr>
        <w:t xml:space="preserve"> администрации</w:t>
      </w:r>
      <w:r w:rsidR="00B14819" w:rsidRPr="002143F2">
        <w:rPr>
          <w:sz w:val="28"/>
          <w:szCs w:val="28"/>
        </w:rPr>
        <w:t xml:space="preserve"> </w:t>
      </w:r>
      <w:r w:rsidR="00B14819">
        <w:rPr>
          <w:sz w:val="28"/>
          <w:szCs w:val="28"/>
        </w:rPr>
        <w:t>Шалинского городского округа</w:t>
      </w:r>
      <w:r>
        <w:t>.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726C8" w:rsidRPr="002143F2" w:rsidRDefault="00A56C2E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26C8" w:rsidRPr="002143F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5726C8" w:rsidRPr="002143F2" w:rsidRDefault="00A56C2E" w:rsidP="00A56C2E">
      <w:pPr>
        <w:pStyle w:val="ConsPlusNormal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726C8" w:rsidRPr="002143F2">
        <w:rPr>
          <w:rFonts w:ascii="Times New Roman" w:hAnsi="Times New Roman" w:cs="Times New Roman"/>
          <w:sz w:val="28"/>
          <w:szCs w:val="28"/>
        </w:rPr>
        <w:t>т</w:t>
      </w:r>
      <w:r w:rsidR="00BE6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2D0A">
        <w:rPr>
          <w:rFonts w:ascii="Times New Roman" w:hAnsi="Times New Roman" w:cs="Times New Roman"/>
          <w:sz w:val="28"/>
          <w:szCs w:val="28"/>
        </w:rPr>
        <w:t>23.05.2018г.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D62D0A">
        <w:rPr>
          <w:rFonts w:ascii="Times New Roman" w:hAnsi="Times New Roman" w:cs="Times New Roman"/>
          <w:sz w:val="28"/>
          <w:szCs w:val="28"/>
        </w:rPr>
        <w:t>340</w:t>
      </w:r>
      <w:r w:rsidR="00572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14"/>
      <w:bookmarkEnd w:id="12"/>
      <w:r w:rsidRPr="002143F2">
        <w:rPr>
          <w:rFonts w:ascii="Times New Roman" w:hAnsi="Times New Roman" w:cs="Times New Roman"/>
          <w:sz w:val="28"/>
          <w:szCs w:val="28"/>
        </w:rPr>
        <w:t>СОСТАВ</w:t>
      </w:r>
    </w:p>
    <w:p w:rsidR="005726C8" w:rsidRPr="002143F2" w:rsidRDefault="005726C8" w:rsidP="00572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КОНКУРСНОЙ КОМИССИИ ПО ПРОВЕДЕНИЮ МУНИЦИПАЛЬНОГО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3F2">
        <w:rPr>
          <w:rFonts w:ascii="Times New Roman" w:hAnsi="Times New Roman" w:cs="Times New Roman"/>
          <w:sz w:val="28"/>
          <w:szCs w:val="28"/>
        </w:rPr>
        <w:t>ПРОЕКТОВ ПО ПРЕДСТАВЛЕНИЮ БЮДЖЕТА ДЛЯ ГРАЖДАН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7292"/>
      </w:tblGrid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A3DBE" w:rsidRPr="002143F2" w:rsidRDefault="000A3DBE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Бессонов </w:t>
            </w:r>
            <w:r w:rsidR="005726C8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7292" w:type="dxa"/>
          </w:tcPr>
          <w:p w:rsidR="005726C8" w:rsidRPr="002143F2" w:rsidRDefault="005726C8" w:rsidP="00A56C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 w:rsidR="00A56C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Максим Игоревич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56C2E" w:rsidRPr="002143F2" w:rsidTr="00F36C34">
        <w:tc>
          <w:tcPr>
            <w:tcW w:w="510" w:type="dxa"/>
          </w:tcPr>
          <w:p w:rsidR="00A56C2E" w:rsidRPr="002143F2" w:rsidRDefault="00A56C2E" w:rsidP="00F36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A56C2E" w:rsidRDefault="00A56C2E" w:rsidP="00F36C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Людмила Павловна</w:t>
            </w:r>
          </w:p>
        </w:tc>
        <w:tc>
          <w:tcPr>
            <w:tcW w:w="7292" w:type="dxa"/>
          </w:tcPr>
          <w:p w:rsidR="00A56C2E" w:rsidRDefault="00A56C2E" w:rsidP="00F36C34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Шалинского городского округа, 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01803" w:rsidRPr="002143F2" w:rsidTr="008129A8">
        <w:tblPrEx>
          <w:tblBorders>
            <w:insideH w:val="nil"/>
          </w:tblBorders>
        </w:tblPrEx>
        <w:tc>
          <w:tcPr>
            <w:tcW w:w="10410" w:type="dxa"/>
            <w:gridSpan w:val="3"/>
            <w:tcBorders>
              <w:bottom w:val="single" w:sz="4" w:space="0" w:color="auto"/>
            </w:tcBorders>
          </w:tcPr>
          <w:p w:rsidR="00401803" w:rsidRPr="002143F2" w:rsidRDefault="00401803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</w:tr>
      <w:tr w:rsidR="005726C8" w:rsidRPr="002143F2" w:rsidTr="00401803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5726C8" w:rsidRPr="002143F2" w:rsidRDefault="00A56C2E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Азовцева Нина Михайловна</w:t>
            </w:r>
          </w:p>
        </w:tc>
        <w:tc>
          <w:tcPr>
            <w:tcW w:w="7292" w:type="dxa"/>
            <w:tcBorders>
              <w:top w:val="single" w:sz="4" w:space="0" w:color="auto"/>
              <w:bottom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</w:p>
        </w:tc>
      </w:tr>
      <w:tr w:rsidR="00401803" w:rsidRPr="002143F2" w:rsidTr="00E2525E">
        <w:tc>
          <w:tcPr>
            <w:tcW w:w="510" w:type="dxa"/>
          </w:tcPr>
          <w:p w:rsidR="00401803" w:rsidRPr="002143F2" w:rsidRDefault="00401803" w:rsidP="00E25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8" w:type="dxa"/>
          </w:tcPr>
          <w:p w:rsidR="00401803" w:rsidRPr="002143F2" w:rsidRDefault="00401803" w:rsidP="00E25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Мошева Елена Аркадьевна</w:t>
            </w:r>
          </w:p>
        </w:tc>
        <w:tc>
          <w:tcPr>
            <w:tcW w:w="7292" w:type="dxa"/>
          </w:tcPr>
          <w:p w:rsidR="00401803" w:rsidRPr="002143F2" w:rsidRDefault="00401803" w:rsidP="00E2525E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Контрольно-ревизионного управления Шалинского городского округа (по согласованию)</w:t>
            </w:r>
          </w:p>
        </w:tc>
      </w:tr>
      <w:tr w:rsidR="00401803" w:rsidRPr="002143F2" w:rsidTr="005A0384">
        <w:tc>
          <w:tcPr>
            <w:tcW w:w="510" w:type="dxa"/>
          </w:tcPr>
          <w:p w:rsidR="00401803" w:rsidRPr="002143F2" w:rsidRDefault="00401803" w:rsidP="005A0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8" w:type="dxa"/>
          </w:tcPr>
          <w:p w:rsidR="00401803" w:rsidRPr="002143F2" w:rsidRDefault="00401803" w:rsidP="005A0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Плешивых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7292" w:type="dxa"/>
          </w:tcPr>
          <w:p w:rsidR="00401803" w:rsidRPr="002143F2" w:rsidRDefault="00401803" w:rsidP="005A0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Шалинского городского округа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401803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Ржанникова Наталья Юрьевна 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401803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Лариса Александровна</w:t>
            </w:r>
          </w:p>
        </w:tc>
        <w:tc>
          <w:tcPr>
            <w:tcW w:w="7292" w:type="dxa"/>
          </w:tcPr>
          <w:p w:rsidR="005726C8" w:rsidRPr="002143F2" w:rsidRDefault="005726C8" w:rsidP="00A56C2E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A56C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Шалинского городского округа</w:t>
            </w:r>
          </w:p>
        </w:tc>
      </w:tr>
    </w:tbl>
    <w:p w:rsidR="005726C8" w:rsidRPr="002143F2" w:rsidRDefault="005726C8" w:rsidP="005726C8">
      <w:pPr>
        <w:rPr>
          <w:sz w:val="28"/>
          <w:szCs w:val="28"/>
        </w:rPr>
      </w:pPr>
    </w:p>
    <w:p w:rsidR="005726C8" w:rsidRDefault="005726C8" w:rsidP="00572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726C8" w:rsidSect="00315434">
      <w:pgSz w:w="11907" w:h="16840" w:code="9"/>
      <w:pgMar w:top="1134" w:right="709" w:bottom="1134" w:left="85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43F2"/>
    <w:rsid w:val="00025382"/>
    <w:rsid w:val="000676FC"/>
    <w:rsid w:val="000A01A9"/>
    <w:rsid w:val="000A2522"/>
    <w:rsid w:val="000A3DBE"/>
    <w:rsid w:val="000B1CA7"/>
    <w:rsid w:val="000C071D"/>
    <w:rsid w:val="001069A4"/>
    <w:rsid w:val="0015017F"/>
    <w:rsid w:val="00183DC9"/>
    <w:rsid w:val="001B5D3D"/>
    <w:rsid w:val="002143F2"/>
    <w:rsid w:val="002A6A6B"/>
    <w:rsid w:val="0031458A"/>
    <w:rsid w:val="00315434"/>
    <w:rsid w:val="00386494"/>
    <w:rsid w:val="003E6057"/>
    <w:rsid w:val="00401803"/>
    <w:rsid w:val="0044793B"/>
    <w:rsid w:val="00460505"/>
    <w:rsid w:val="0049468B"/>
    <w:rsid w:val="004B1D24"/>
    <w:rsid w:val="004B3A5B"/>
    <w:rsid w:val="00516ABF"/>
    <w:rsid w:val="005726C8"/>
    <w:rsid w:val="00591F9B"/>
    <w:rsid w:val="00592C7A"/>
    <w:rsid w:val="005A7B97"/>
    <w:rsid w:val="00605C75"/>
    <w:rsid w:val="00632C29"/>
    <w:rsid w:val="0063706E"/>
    <w:rsid w:val="00637A6C"/>
    <w:rsid w:val="0065192A"/>
    <w:rsid w:val="00651A34"/>
    <w:rsid w:val="00674B39"/>
    <w:rsid w:val="00687298"/>
    <w:rsid w:val="006A5BE0"/>
    <w:rsid w:val="006B40D1"/>
    <w:rsid w:val="006B6679"/>
    <w:rsid w:val="006C14A1"/>
    <w:rsid w:val="007254DD"/>
    <w:rsid w:val="007B0F43"/>
    <w:rsid w:val="007B4F98"/>
    <w:rsid w:val="00873D8B"/>
    <w:rsid w:val="008D4178"/>
    <w:rsid w:val="00906651"/>
    <w:rsid w:val="00915E00"/>
    <w:rsid w:val="009B4168"/>
    <w:rsid w:val="00A0295A"/>
    <w:rsid w:val="00A045AB"/>
    <w:rsid w:val="00A56C2E"/>
    <w:rsid w:val="00A72A12"/>
    <w:rsid w:val="00AA4AEC"/>
    <w:rsid w:val="00AD7565"/>
    <w:rsid w:val="00AE7597"/>
    <w:rsid w:val="00B073DD"/>
    <w:rsid w:val="00B14819"/>
    <w:rsid w:val="00BC01B3"/>
    <w:rsid w:val="00BE6976"/>
    <w:rsid w:val="00C866D0"/>
    <w:rsid w:val="00CC5EB9"/>
    <w:rsid w:val="00D21A4E"/>
    <w:rsid w:val="00D50F71"/>
    <w:rsid w:val="00D520F0"/>
    <w:rsid w:val="00D62D0A"/>
    <w:rsid w:val="00E76D61"/>
    <w:rsid w:val="00E84159"/>
    <w:rsid w:val="00E872BF"/>
    <w:rsid w:val="00ED3DB2"/>
    <w:rsid w:val="00F13197"/>
    <w:rsid w:val="00F249D4"/>
    <w:rsid w:val="00F43663"/>
    <w:rsid w:val="00F813C1"/>
    <w:rsid w:val="00F81CC2"/>
    <w:rsid w:val="00F8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43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0F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43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D50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iPriority w:val="99"/>
    <w:rsid w:val="00A56C2E"/>
    <w:rPr>
      <w:color w:val="0066CC"/>
      <w:u w:val="single"/>
    </w:rPr>
  </w:style>
  <w:style w:type="character" w:customStyle="1" w:styleId="11">
    <w:name w:val="Основной текст Знак1"/>
    <w:basedOn w:val="a0"/>
    <w:link w:val="a5"/>
    <w:uiPriority w:val="99"/>
    <w:rsid w:val="00A56C2E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A56C2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5">
    <w:name w:val="Body Text"/>
    <w:basedOn w:val="a"/>
    <w:link w:val="11"/>
    <w:uiPriority w:val="99"/>
    <w:rsid w:val="00A56C2E"/>
    <w:pPr>
      <w:shd w:val="clear" w:color="auto" w:fill="FFFFFF"/>
      <w:spacing w:before="1020" w:after="720" w:line="240" w:lineRule="atLeast"/>
      <w:ind w:hanging="3540"/>
      <w:jc w:val="center"/>
    </w:pPr>
    <w:rPr>
      <w:rFonts w:eastAsiaTheme="minorHAns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A56C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№2"/>
    <w:basedOn w:val="a"/>
    <w:link w:val="21"/>
    <w:uiPriority w:val="99"/>
    <w:rsid w:val="00A56C2E"/>
    <w:pPr>
      <w:shd w:val="clear" w:color="auto" w:fill="FFFFFF"/>
      <w:spacing w:before="540" w:after="300" w:line="322" w:lineRule="exact"/>
      <w:ind w:hanging="980"/>
      <w:outlineLvl w:val="1"/>
    </w:pPr>
    <w:rPr>
      <w:rFonts w:eastAsiaTheme="minorHAnsi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BF357ABEDBC5A013FE8AD482A7784ED102DBA4B22394C88784530FB36B967358E76FFF8422A17e4Y1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C986-B4FD-49A4-832B-A3EBA617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18</Pages>
  <Words>5181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FU53</Company>
  <LinksUpToDate>false</LinksUpToDate>
  <CharactersWithSpaces>34644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</dc:creator>
  <cp:lastModifiedBy>AlexV</cp:lastModifiedBy>
  <cp:revision>15</cp:revision>
  <cp:lastPrinted>2018-05-23T06:35:00Z</cp:lastPrinted>
  <dcterms:created xsi:type="dcterms:W3CDTF">2018-05-17T06:25:00Z</dcterms:created>
  <dcterms:modified xsi:type="dcterms:W3CDTF">2018-05-23T09:30:00Z</dcterms:modified>
</cp:coreProperties>
</file>