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544E" w:rsidRDefault="00CE544E">
      <w:pPr>
        <w:pStyle w:val="a8"/>
        <w:tabs>
          <w:tab w:val="left" w:pos="2977"/>
        </w:tabs>
      </w:pPr>
    </w:p>
    <w:p w:rsidR="0062544F" w:rsidRDefault="006C577D">
      <w:pPr>
        <w:pStyle w:val="a8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66675</wp:posOffset>
            </wp:positionV>
            <wp:extent cx="645795" cy="817245"/>
            <wp:effectExtent l="19050" t="19050" r="20955" b="20955"/>
            <wp:wrapTight wrapText="bothSides">
              <wp:wrapPolygon edited="0">
                <wp:start x="-637" y="-503"/>
                <wp:lineTo x="-637" y="22154"/>
                <wp:lineTo x="22301" y="22154"/>
                <wp:lineTo x="22301" y="-503"/>
                <wp:lineTo x="-637" y="-5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>
      <w:pPr>
        <w:pStyle w:val="a8"/>
        <w:rPr>
          <w:b w:val="0"/>
        </w:rPr>
      </w:pPr>
    </w:p>
    <w:p w:rsidR="0062544F" w:rsidRDefault="0062544F">
      <w:pPr>
        <w:jc w:val="center"/>
        <w:rPr>
          <w:b/>
          <w:sz w:val="28"/>
          <w:szCs w:val="28"/>
        </w:rPr>
      </w:pPr>
    </w:p>
    <w:p w:rsidR="0062544F" w:rsidRDefault="0062544F">
      <w:pPr>
        <w:jc w:val="center"/>
        <w:rPr>
          <w:b/>
          <w:sz w:val="24"/>
          <w:szCs w:val="24"/>
        </w:rPr>
      </w:pPr>
    </w:p>
    <w:p w:rsidR="000A1483" w:rsidRDefault="000A1483">
      <w:pPr>
        <w:jc w:val="center"/>
        <w:rPr>
          <w:b/>
          <w:sz w:val="24"/>
          <w:szCs w:val="24"/>
        </w:rPr>
      </w:pPr>
    </w:p>
    <w:p w:rsidR="0062544F" w:rsidRDefault="00C345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  <w:r w:rsidR="0062544F">
        <w:rPr>
          <w:b/>
          <w:sz w:val="24"/>
          <w:szCs w:val="24"/>
        </w:rPr>
        <w:t xml:space="preserve"> </w:t>
      </w:r>
      <w:r w:rsidR="003A1318">
        <w:rPr>
          <w:b/>
          <w:sz w:val="24"/>
          <w:szCs w:val="24"/>
        </w:rPr>
        <w:t xml:space="preserve"> </w:t>
      </w:r>
      <w:r w:rsidR="00052CB2">
        <w:rPr>
          <w:b/>
          <w:sz w:val="24"/>
          <w:szCs w:val="24"/>
        </w:rPr>
        <w:t xml:space="preserve"> </w:t>
      </w:r>
      <w:r w:rsidR="0062544F">
        <w:rPr>
          <w:b/>
          <w:sz w:val="24"/>
          <w:szCs w:val="24"/>
        </w:rPr>
        <w:t>ШАЛИНСКОГО ГОРОДСКОГО ОКРУГА</w:t>
      </w:r>
    </w:p>
    <w:p w:rsidR="0062544F" w:rsidRDefault="0062544F">
      <w:pPr>
        <w:pStyle w:val="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62544F" w:rsidRDefault="0062544F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629E0" w:rsidRPr="000A1483" w:rsidRDefault="0062544F">
      <w:pPr>
        <w:rPr>
          <w:sz w:val="26"/>
          <w:szCs w:val="24"/>
        </w:rPr>
      </w:pPr>
      <w:r w:rsidRPr="000A1483">
        <w:rPr>
          <w:sz w:val="26"/>
          <w:szCs w:val="22"/>
        </w:rPr>
        <w:t>от</w:t>
      </w:r>
      <w:r w:rsidR="006A1E54" w:rsidRPr="000A1483">
        <w:rPr>
          <w:sz w:val="26"/>
          <w:szCs w:val="22"/>
        </w:rPr>
        <w:t xml:space="preserve"> </w:t>
      </w:r>
      <w:r w:rsidR="00D71892">
        <w:rPr>
          <w:sz w:val="26"/>
          <w:szCs w:val="22"/>
        </w:rPr>
        <w:t>27 июня</w:t>
      </w:r>
      <w:r w:rsidR="00271C02" w:rsidRPr="000A1483">
        <w:rPr>
          <w:sz w:val="26"/>
          <w:szCs w:val="22"/>
        </w:rPr>
        <w:t xml:space="preserve"> </w:t>
      </w:r>
      <w:r w:rsidRPr="000A1483">
        <w:rPr>
          <w:sz w:val="26"/>
          <w:szCs w:val="24"/>
        </w:rPr>
        <w:t>20</w:t>
      </w:r>
      <w:r w:rsidR="00DB5999" w:rsidRPr="000A1483">
        <w:rPr>
          <w:sz w:val="26"/>
          <w:szCs w:val="24"/>
        </w:rPr>
        <w:t>1</w:t>
      </w:r>
      <w:r w:rsidR="00F05B82" w:rsidRPr="000A1483">
        <w:rPr>
          <w:sz w:val="26"/>
          <w:szCs w:val="24"/>
        </w:rPr>
        <w:t>7</w:t>
      </w:r>
      <w:r w:rsidRPr="000A1483">
        <w:rPr>
          <w:sz w:val="26"/>
          <w:szCs w:val="24"/>
        </w:rPr>
        <w:t xml:space="preserve"> года</w:t>
      </w:r>
      <w:r w:rsidR="00342E76" w:rsidRPr="000A1483">
        <w:rPr>
          <w:sz w:val="26"/>
          <w:szCs w:val="24"/>
        </w:rPr>
        <w:t xml:space="preserve">  </w:t>
      </w:r>
      <w:r w:rsidRPr="000A1483">
        <w:rPr>
          <w:sz w:val="26"/>
          <w:szCs w:val="24"/>
        </w:rPr>
        <w:t xml:space="preserve"> №</w:t>
      </w:r>
      <w:r w:rsidR="00314670" w:rsidRPr="000A1483">
        <w:rPr>
          <w:sz w:val="26"/>
          <w:szCs w:val="24"/>
        </w:rPr>
        <w:t xml:space="preserve"> </w:t>
      </w:r>
      <w:r w:rsidR="00D71892">
        <w:rPr>
          <w:sz w:val="26"/>
          <w:szCs w:val="24"/>
        </w:rPr>
        <w:t>429</w:t>
      </w:r>
      <w:r w:rsidR="00342E76" w:rsidRPr="000A1483">
        <w:rPr>
          <w:sz w:val="26"/>
          <w:szCs w:val="24"/>
        </w:rPr>
        <w:t xml:space="preserve"> </w:t>
      </w:r>
      <w:r w:rsidR="00F93D7D" w:rsidRPr="000A1483">
        <w:rPr>
          <w:sz w:val="26"/>
          <w:szCs w:val="24"/>
        </w:rPr>
        <w:t xml:space="preserve"> </w:t>
      </w:r>
      <w:r w:rsidR="00052CB2" w:rsidRPr="000A1483">
        <w:rPr>
          <w:sz w:val="26"/>
          <w:szCs w:val="24"/>
        </w:rPr>
        <w:t xml:space="preserve">       </w:t>
      </w:r>
      <w:r w:rsidR="00F93D7D" w:rsidRPr="000A1483">
        <w:rPr>
          <w:sz w:val="26"/>
          <w:szCs w:val="24"/>
        </w:rPr>
        <w:t xml:space="preserve">       </w:t>
      </w:r>
      <w:r w:rsidR="00F955BE" w:rsidRPr="000A1483">
        <w:rPr>
          <w:sz w:val="26"/>
          <w:szCs w:val="24"/>
        </w:rPr>
        <w:t xml:space="preserve">               </w:t>
      </w:r>
      <w:r w:rsidR="00D41AD0" w:rsidRPr="000A1483">
        <w:rPr>
          <w:sz w:val="26"/>
          <w:szCs w:val="24"/>
        </w:rPr>
        <w:t xml:space="preserve"> </w:t>
      </w:r>
      <w:r w:rsidR="00F955BE" w:rsidRPr="000A1483">
        <w:rPr>
          <w:sz w:val="26"/>
          <w:szCs w:val="24"/>
        </w:rPr>
        <w:t xml:space="preserve">                                                     </w:t>
      </w:r>
    </w:p>
    <w:p w:rsidR="001B29A3" w:rsidRDefault="001B29A3">
      <w:pPr>
        <w:rPr>
          <w:sz w:val="26"/>
          <w:szCs w:val="24"/>
        </w:rPr>
      </w:pPr>
    </w:p>
    <w:p w:rsidR="001B29A3" w:rsidRDefault="001B29A3">
      <w:pPr>
        <w:rPr>
          <w:sz w:val="26"/>
          <w:szCs w:val="24"/>
        </w:rPr>
      </w:pPr>
    </w:p>
    <w:p w:rsidR="001B29A3" w:rsidRDefault="0062544F" w:rsidP="001B29A3">
      <w:pPr>
        <w:rPr>
          <w:sz w:val="26"/>
          <w:szCs w:val="24"/>
        </w:rPr>
      </w:pPr>
      <w:r w:rsidRPr="000A1483">
        <w:rPr>
          <w:sz w:val="26"/>
          <w:szCs w:val="24"/>
        </w:rPr>
        <w:t>р.п. Шаля</w:t>
      </w:r>
    </w:p>
    <w:p w:rsidR="001B29A3" w:rsidRPr="001B29A3" w:rsidRDefault="001B29A3" w:rsidP="001B29A3">
      <w:pPr>
        <w:rPr>
          <w:sz w:val="26"/>
          <w:szCs w:val="22"/>
        </w:rPr>
      </w:pPr>
    </w:p>
    <w:p w:rsidR="002009E9" w:rsidRDefault="001B29A3" w:rsidP="002009E9">
      <w:pPr>
        <w:pStyle w:val="ConsPlusTitle"/>
        <w:jc w:val="center"/>
        <w:rPr>
          <w:i/>
          <w:sz w:val="28"/>
          <w:szCs w:val="28"/>
        </w:rPr>
      </w:pPr>
      <w:r w:rsidRPr="001B29A3">
        <w:rPr>
          <w:i/>
          <w:sz w:val="28"/>
          <w:szCs w:val="28"/>
        </w:rPr>
        <w:t xml:space="preserve">Об утверждении </w:t>
      </w:r>
      <w:r w:rsidR="00F56484">
        <w:rPr>
          <w:i/>
          <w:sz w:val="28"/>
          <w:szCs w:val="28"/>
        </w:rPr>
        <w:t>муниципальной П</w:t>
      </w:r>
      <w:r w:rsidR="002009E9">
        <w:rPr>
          <w:i/>
          <w:sz w:val="28"/>
          <w:szCs w:val="28"/>
        </w:rPr>
        <w:t xml:space="preserve">рограммы </w:t>
      </w:r>
    </w:p>
    <w:p w:rsidR="001B29A3" w:rsidRDefault="002009E9" w:rsidP="002009E9">
      <w:pPr>
        <w:pStyle w:val="ConsPlusTitle"/>
        <w:jc w:val="center"/>
      </w:pPr>
      <w:r>
        <w:rPr>
          <w:i/>
          <w:sz w:val="28"/>
          <w:szCs w:val="28"/>
        </w:rPr>
        <w:t>«Формирование современной</w:t>
      </w:r>
      <w:r w:rsidRPr="002B6DC4">
        <w:rPr>
          <w:i/>
          <w:sz w:val="28"/>
          <w:szCs w:val="28"/>
        </w:rPr>
        <w:t xml:space="preserve"> городской среды на территории Шалинског</w:t>
      </w:r>
      <w:r>
        <w:rPr>
          <w:i/>
          <w:sz w:val="28"/>
          <w:szCs w:val="28"/>
        </w:rPr>
        <w:t>о городского округа на 2017-2021</w:t>
      </w:r>
      <w:r w:rsidRPr="002B6DC4">
        <w:rPr>
          <w:i/>
          <w:sz w:val="28"/>
          <w:szCs w:val="28"/>
        </w:rPr>
        <w:t xml:space="preserve"> годы»</w:t>
      </w:r>
    </w:p>
    <w:p w:rsidR="002009E9" w:rsidRDefault="002009E9" w:rsidP="001B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9A3" w:rsidRPr="001B29A3" w:rsidRDefault="001B29A3" w:rsidP="001B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9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N 131-ФЗ "Об общих принципах организации местного самоуправления в Российской Федерации", Постановлением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</w:r>
      <w:r w:rsidR="00FC3F01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0F2789">
        <w:rPr>
          <w:rFonts w:ascii="Times New Roman" w:hAnsi="Times New Roman" w:cs="Times New Roman"/>
          <w:sz w:val="28"/>
          <w:szCs w:val="28"/>
        </w:rPr>
        <w:t>городской среды на 2017-2021 годы</w:t>
      </w:r>
      <w:r w:rsidRPr="001B29A3">
        <w:rPr>
          <w:rFonts w:ascii="Times New Roman" w:hAnsi="Times New Roman" w:cs="Times New Roman"/>
          <w:sz w:val="28"/>
          <w:szCs w:val="28"/>
        </w:rPr>
        <w:t>" администрация Шалинского городского округа,</w:t>
      </w:r>
    </w:p>
    <w:p w:rsidR="001B29A3" w:rsidRPr="001B29A3" w:rsidRDefault="001B29A3" w:rsidP="001B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9A3" w:rsidRPr="001B29A3" w:rsidRDefault="001B29A3" w:rsidP="001B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9A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2F14" w:rsidRDefault="001B29A3" w:rsidP="00D32F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9A3">
        <w:rPr>
          <w:rFonts w:ascii="Times New Roman" w:hAnsi="Times New Roman" w:cs="Times New Roman"/>
          <w:sz w:val="28"/>
          <w:szCs w:val="28"/>
        </w:rPr>
        <w:t>1. Утвердить</w:t>
      </w:r>
      <w:r w:rsidR="00D32F14">
        <w:rPr>
          <w:rFonts w:ascii="Times New Roman" w:hAnsi="Times New Roman" w:cs="Times New Roman"/>
          <w:sz w:val="28"/>
          <w:szCs w:val="28"/>
        </w:rPr>
        <w:t>:</w:t>
      </w:r>
    </w:p>
    <w:p w:rsidR="00D32F14" w:rsidRDefault="00D32F14" w:rsidP="00D32F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</w:t>
      </w:r>
      <w:r w:rsidR="002009E9">
        <w:rPr>
          <w:rFonts w:ascii="Times New Roman" w:hAnsi="Times New Roman" w:cs="Times New Roman"/>
          <w:sz w:val="28"/>
          <w:szCs w:val="28"/>
        </w:rPr>
        <w:t>М</w:t>
      </w:r>
      <w:r w:rsidR="001B29A3" w:rsidRPr="001B29A3">
        <w:rPr>
          <w:rFonts w:ascii="Times New Roman" w:hAnsi="Times New Roman" w:cs="Times New Roman"/>
          <w:sz w:val="28"/>
          <w:szCs w:val="28"/>
        </w:rPr>
        <w:t xml:space="preserve">униципальную программу "Формирование </w:t>
      </w:r>
      <w:r w:rsidR="00A930C9">
        <w:rPr>
          <w:rFonts w:ascii="Times New Roman" w:hAnsi="Times New Roman" w:cs="Times New Roman"/>
          <w:sz w:val="28"/>
          <w:szCs w:val="28"/>
        </w:rPr>
        <w:t>современной</w:t>
      </w:r>
      <w:r w:rsidR="001B29A3" w:rsidRPr="001B29A3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Шалинского городского округа</w:t>
      </w:r>
      <w:r w:rsidR="002B6DC4">
        <w:rPr>
          <w:rFonts w:ascii="Times New Roman" w:hAnsi="Times New Roman" w:cs="Times New Roman"/>
          <w:sz w:val="28"/>
          <w:szCs w:val="28"/>
        </w:rPr>
        <w:t xml:space="preserve"> на 2017-2021 годы</w:t>
      </w:r>
      <w:r w:rsidR="001B29A3" w:rsidRPr="001B29A3">
        <w:rPr>
          <w:rFonts w:ascii="Times New Roman" w:hAnsi="Times New Roman" w:cs="Times New Roman"/>
          <w:sz w:val="28"/>
          <w:szCs w:val="28"/>
        </w:rPr>
        <w:t>" (прилагается).</w:t>
      </w:r>
    </w:p>
    <w:p w:rsidR="001B29A3" w:rsidRPr="001B29A3" w:rsidRDefault="001B29A3" w:rsidP="001B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9A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районной газете "Шалинский вестник" и разместить на официальном сайте администрации Шалинского городского округа.</w:t>
      </w:r>
    </w:p>
    <w:p w:rsidR="001B29A3" w:rsidRPr="001B29A3" w:rsidRDefault="00F56484" w:rsidP="001B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29A3" w:rsidRPr="001B29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29A3" w:rsidRPr="001B29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29A3" w:rsidRPr="001B29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округа,  А.П.Зайцева</w:t>
      </w:r>
    </w:p>
    <w:p w:rsidR="001B29A3" w:rsidRPr="001B29A3" w:rsidRDefault="001B29A3" w:rsidP="001B29A3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1B29A3" w:rsidRPr="001B29A3" w:rsidRDefault="001B29A3" w:rsidP="001B29A3">
      <w:pPr>
        <w:widowControl w:val="0"/>
        <w:rPr>
          <w:sz w:val="28"/>
          <w:szCs w:val="28"/>
        </w:rPr>
      </w:pPr>
    </w:p>
    <w:p w:rsidR="001B29A3" w:rsidRPr="001B29A3" w:rsidRDefault="001B29A3" w:rsidP="001B29A3">
      <w:pPr>
        <w:widowControl w:val="0"/>
        <w:rPr>
          <w:sz w:val="28"/>
          <w:szCs w:val="28"/>
        </w:rPr>
      </w:pPr>
    </w:p>
    <w:p w:rsidR="001B29A3" w:rsidRPr="001B29A3" w:rsidRDefault="001B29A3" w:rsidP="001B29A3">
      <w:pPr>
        <w:widowControl w:val="0"/>
        <w:rPr>
          <w:sz w:val="28"/>
          <w:szCs w:val="28"/>
        </w:rPr>
      </w:pPr>
      <w:r w:rsidRPr="001B29A3">
        <w:rPr>
          <w:sz w:val="28"/>
          <w:szCs w:val="28"/>
        </w:rPr>
        <w:t xml:space="preserve">Глава Шалинского городского округа </w:t>
      </w:r>
      <w:r w:rsidRPr="001B29A3">
        <w:rPr>
          <w:sz w:val="28"/>
          <w:szCs w:val="28"/>
        </w:rPr>
        <w:tab/>
      </w:r>
      <w:r w:rsidRPr="001B29A3">
        <w:rPr>
          <w:sz w:val="28"/>
          <w:szCs w:val="28"/>
        </w:rPr>
        <w:tab/>
      </w:r>
      <w:r w:rsidRPr="001B29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B29A3">
        <w:rPr>
          <w:sz w:val="28"/>
          <w:szCs w:val="28"/>
        </w:rPr>
        <w:t>А.П.Богатырев</w:t>
      </w:r>
      <w:proofErr w:type="spellEnd"/>
    </w:p>
    <w:p w:rsidR="001B29A3" w:rsidRPr="001B29A3" w:rsidRDefault="001B29A3" w:rsidP="001B29A3">
      <w:pPr>
        <w:jc w:val="center"/>
        <w:rPr>
          <w:b/>
        </w:rPr>
      </w:pPr>
    </w:p>
    <w:p w:rsidR="001B29A3" w:rsidRPr="001B29A3" w:rsidRDefault="001B29A3" w:rsidP="001B29A3">
      <w:pPr>
        <w:jc w:val="center"/>
        <w:rPr>
          <w:b/>
        </w:rPr>
      </w:pPr>
    </w:p>
    <w:p w:rsidR="001B29A3" w:rsidRDefault="001B29A3" w:rsidP="001B29A3">
      <w:pPr>
        <w:widowControl w:val="0"/>
        <w:rPr>
          <w:rFonts w:eastAsiaTheme="minorEastAsia"/>
          <w:lang w:eastAsia="ru-RU"/>
        </w:rPr>
      </w:pPr>
    </w:p>
    <w:p w:rsidR="009E2574" w:rsidRDefault="009E2574" w:rsidP="001B29A3">
      <w:pPr>
        <w:widowControl w:val="0"/>
        <w:rPr>
          <w:rFonts w:eastAsiaTheme="minorEastAsia"/>
          <w:lang w:eastAsia="ru-RU"/>
        </w:rPr>
      </w:pPr>
    </w:p>
    <w:p w:rsidR="009E2574" w:rsidRDefault="009E2574" w:rsidP="001B29A3">
      <w:pPr>
        <w:widowControl w:val="0"/>
        <w:rPr>
          <w:rFonts w:eastAsiaTheme="minorEastAsia"/>
          <w:lang w:eastAsia="ru-RU"/>
        </w:rPr>
      </w:pPr>
    </w:p>
    <w:p w:rsidR="009E2574" w:rsidRDefault="009E2574" w:rsidP="001B29A3">
      <w:pPr>
        <w:widowControl w:val="0"/>
        <w:rPr>
          <w:rFonts w:eastAsiaTheme="minorEastAsia"/>
          <w:lang w:eastAsia="ru-RU"/>
        </w:rPr>
      </w:pPr>
    </w:p>
    <w:p w:rsidR="001B29A3" w:rsidRDefault="001B29A3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009E9" w:rsidRPr="00207F3F" w:rsidRDefault="002009E9" w:rsidP="002009E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07F3F">
        <w:rPr>
          <w:sz w:val="24"/>
          <w:szCs w:val="24"/>
        </w:rPr>
        <w:t xml:space="preserve">Утверждена </w:t>
      </w:r>
    </w:p>
    <w:p w:rsidR="002009E9" w:rsidRPr="00207F3F" w:rsidRDefault="002009E9" w:rsidP="002009E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07F3F">
        <w:rPr>
          <w:sz w:val="24"/>
          <w:szCs w:val="24"/>
        </w:rPr>
        <w:t xml:space="preserve">постановлением администрации </w:t>
      </w:r>
    </w:p>
    <w:p w:rsidR="002009E9" w:rsidRPr="00207F3F" w:rsidRDefault="002009E9" w:rsidP="002009E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07F3F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207F3F">
        <w:rPr>
          <w:sz w:val="24"/>
          <w:szCs w:val="24"/>
        </w:rPr>
        <w:t xml:space="preserve">Шалинского городского округа </w:t>
      </w:r>
    </w:p>
    <w:p w:rsidR="002009E9" w:rsidRPr="00207F3F" w:rsidRDefault="002009E9" w:rsidP="002009E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07F3F">
        <w:rPr>
          <w:sz w:val="24"/>
          <w:szCs w:val="24"/>
        </w:rPr>
        <w:t xml:space="preserve">                                                                                                     От </w:t>
      </w:r>
      <w:r w:rsidR="00D71892">
        <w:rPr>
          <w:sz w:val="24"/>
          <w:szCs w:val="24"/>
        </w:rPr>
        <w:t>27 июня 2017</w:t>
      </w:r>
      <w:r w:rsidRPr="00207F3F">
        <w:rPr>
          <w:sz w:val="24"/>
          <w:szCs w:val="24"/>
        </w:rPr>
        <w:t xml:space="preserve">  года   № </w:t>
      </w:r>
      <w:r w:rsidR="00D71892">
        <w:rPr>
          <w:sz w:val="24"/>
          <w:szCs w:val="24"/>
        </w:rPr>
        <w:t>429</w:t>
      </w:r>
      <w:r w:rsidRPr="00207F3F">
        <w:rPr>
          <w:sz w:val="24"/>
          <w:szCs w:val="24"/>
        </w:rPr>
        <w:t xml:space="preserve">     </w:t>
      </w:r>
    </w:p>
    <w:p w:rsidR="002009E9" w:rsidRPr="00207F3F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07F3F">
        <w:rPr>
          <w:b/>
          <w:sz w:val="24"/>
          <w:szCs w:val="24"/>
        </w:rPr>
        <w:t>Паспорт</w:t>
      </w:r>
    </w:p>
    <w:p w:rsidR="002009E9" w:rsidRPr="00207F3F" w:rsidRDefault="00E73A53" w:rsidP="002009E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Муниципальной </w:t>
      </w:r>
      <w:r w:rsidR="002009E9">
        <w:rPr>
          <w:b/>
          <w:sz w:val="24"/>
          <w:szCs w:val="24"/>
        </w:rPr>
        <w:t>Программы</w:t>
      </w:r>
      <w:r w:rsidR="002009E9" w:rsidRPr="00207F3F">
        <w:rPr>
          <w:b/>
          <w:sz w:val="24"/>
          <w:szCs w:val="24"/>
        </w:rPr>
        <w:t xml:space="preserve">  </w:t>
      </w:r>
      <w:r w:rsidR="002009E9" w:rsidRPr="00207F3F">
        <w:rPr>
          <w:rFonts w:eastAsia="Calibri"/>
          <w:b/>
          <w:sz w:val="24"/>
          <w:szCs w:val="24"/>
        </w:rPr>
        <w:t>«Формирование современной городской среды Шали</w:t>
      </w:r>
      <w:r w:rsidR="002009E9">
        <w:rPr>
          <w:rFonts w:eastAsia="Calibri"/>
          <w:b/>
          <w:sz w:val="24"/>
          <w:szCs w:val="24"/>
        </w:rPr>
        <w:t>нского городского округа на 2017-2021</w:t>
      </w:r>
      <w:r w:rsidR="002009E9" w:rsidRPr="00207F3F">
        <w:rPr>
          <w:rFonts w:eastAsia="Calibri"/>
          <w:b/>
          <w:sz w:val="24"/>
          <w:szCs w:val="24"/>
        </w:rPr>
        <w:t xml:space="preserve"> годы</w:t>
      </w:r>
      <w:r w:rsidR="002009E9">
        <w:rPr>
          <w:rFonts w:eastAsia="Calibri"/>
          <w:b/>
          <w:sz w:val="24"/>
          <w:szCs w:val="24"/>
        </w:rPr>
        <w:t>»</w:t>
      </w:r>
      <w:r w:rsidR="002009E9" w:rsidRPr="00207F3F">
        <w:rPr>
          <w:b/>
          <w:sz w:val="24"/>
          <w:szCs w:val="24"/>
        </w:rPr>
        <w:t xml:space="preserve">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</w:t>
      </w:r>
      <w:r w:rsidR="002009E9">
        <w:rPr>
          <w:rFonts w:eastAsia="Calibri"/>
          <w:b/>
          <w:sz w:val="24"/>
          <w:szCs w:val="24"/>
        </w:rPr>
        <w:t>.</w:t>
      </w:r>
    </w:p>
    <w:p w:rsidR="002009E9" w:rsidRPr="00207F3F" w:rsidRDefault="002009E9" w:rsidP="002009E9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Ind w:w="27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65"/>
        <w:gridCol w:w="6662"/>
      </w:tblGrid>
      <w:tr w:rsidR="002009E9" w:rsidRPr="00207F3F" w:rsidTr="00DF7799">
        <w:trPr>
          <w:trHeight w:val="60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подпрограммы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Шалинского городского округа    </w:t>
            </w:r>
          </w:p>
        </w:tc>
      </w:tr>
      <w:tr w:rsidR="002009E9" w:rsidRPr="00207F3F" w:rsidTr="00DF7799">
        <w:trPr>
          <w:trHeight w:val="40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Администрация Шалинского городского округа, главы сельских и поселковых администраций Шалинского городского округа</w:t>
            </w:r>
          </w:p>
        </w:tc>
      </w:tr>
      <w:tr w:rsidR="002009E9" w:rsidRPr="00207F3F" w:rsidTr="00DF7799">
        <w:trPr>
          <w:trHeight w:val="894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F56484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</w:t>
            </w:r>
            <w:r w:rsidR="002009E9"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и комфорта городской среды на территории Шалинского городского округа.</w:t>
            </w:r>
          </w:p>
        </w:tc>
      </w:tr>
      <w:tr w:rsidR="002009E9" w:rsidRPr="00207F3F" w:rsidTr="00DF7799">
        <w:trPr>
          <w:trHeight w:val="873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F56484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2009E9" w:rsidRPr="00207F3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1.  Повышение уровня благоустройства общественных территорий (парки, скверы и т.д.)</w:t>
            </w:r>
          </w:p>
          <w:p w:rsidR="002009E9" w:rsidRPr="00207F3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2. Повышение уровня благоустройства дворовых территорий</w:t>
            </w:r>
          </w:p>
          <w:p w:rsidR="002009E9" w:rsidRPr="00207F3F" w:rsidRDefault="002009E9" w:rsidP="00DF7799">
            <w:pPr>
              <w:jc w:val="both"/>
              <w:rPr>
                <w:sz w:val="24"/>
                <w:szCs w:val="24"/>
              </w:rPr>
            </w:pPr>
            <w:r w:rsidRPr="00207F3F">
              <w:rPr>
                <w:sz w:val="24"/>
                <w:szCs w:val="24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территорий Шалинского городского округа</w:t>
            </w:r>
          </w:p>
        </w:tc>
      </w:tr>
      <w:tr w:rsidR="002009E9" w:rsidRPr="00207F3F" w:rsidTr="00DF7799">
        <w:trPr>
          <w:trHeight w:val="873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F56484">
              <w:rPr>
                <w:rFonts w:ascii="Times New Roman" w:hAnsi="Times New Roman" w:cs="Times New Roman"/>
                <w:sz w:val="24"/>
                <w:szCs w:val="24"/>
              </w:rPr>
              <w:t xml:space="preserve">евые индикаторы и показатели </w:t>
            </w: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jc w:val="both"/>
              <w:rPr>
                <w:sz w:val="24"/>
                <w:szCs w:val="24"/>
              </w:rPr>
            </w:pPr>
            <w:r w:rsidRPr="00207F3F">
              <w:rPr>
                <w:sz w:val="24"/>
                <w:szCs w:val="24"/>
              </w:rPr>
              <w:t>При реализации мероприятий Подпрограммы   предполагается достичь следующих результатов: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1. Количество и площадь благоустроенных дворовых территорий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2. Доля благоустроенных дворовых территорий от общего количества дворовых территорий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3. Сохранение уровня вовлеченности заинтересованных лиц в выполнении перечня работ по благоустройству территорий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4. Доля и площадь благоустроенных муниципальных территорий общего пользования (парки, скверы, набережные и т.д.) от общего количества таких территорий;</w:t>
            </w:r>
          </w:p>
        </w:tc>
      </w:tr>
      <w:tr w:rsidR="002009E9" w:rsidRPr="00207F3F" w:rsidTr="00DF7799">
        <w:trPr>
          <w:trHeight w:val="418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F56484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2009E9" w:rsidRPr="00207F3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2009E9" w:rsidRPr="00207F3F" w:rsidTr="00DF7799">
        <w:trPr>
          <w:trHeight w:val="418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F56484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r w:rsidR="002009E9"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годам реализации 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 ВСЕГО: тыс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ублей из них: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       </w:t>
            </w:r>
            <w:r w:rsidRPr="00207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2017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  <w:proofErr w:type="gram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</w:p>
        </w:tc>
      </w:tr>
      <w:tr w:rsidR="002009E9" w:rsidRPr="00207F3F" w:rsidTr="00DF7799">
        <w:trPr>
          <w:trHeight w:val="40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</w:t>
            </w:r>
            <w:r w:rsidR="00F56484">
              <w:rPr>
                <w:rFonts w:ascii="Times New Roman" w:hAnsi="Times New Roman" w:cs="Times New Roman"/>
                <w:sz w:val="24"/>
                <w:szCs w:val="24"/>
              </w:rPr>
              <w:t xml:space="preserve">даемые результаты реализации </w:t>
            </w: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среды обитания;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-обеспечение условий для отдыха и спорта;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-повышение комфортности проживания населения;</w:t>
            </w:r>
          </w:p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физической, пространственной и информационной доступности зданий, сооружений, дворовых и общественных территорий для инвалидов и других </w:t>
            </w:r>
            <w:proofErr w:type="spellStart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:rsidR="002009E9" w:rsidRPr="00207F3F" w:rsidRDefault="002009E9" w:rsidP="00DF7799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207F3F">
              <w:rPr>
                <w:rFonts w:eastAsia="Calibri"/>
                <w:sz w:val="24"/>
                <w:szCs w:val="24"/>
                <w:lang w:eastAsia="en-US"/>
              </w:rPr>
              <w:t>-увеличение благоустроенных общественных территорий до 2  единиц;</w:t>
            </w:r>
          </w:p>
          <w:p w:rsidR="002009E9" w:rsidRPr="00207F3F" w:rsidRDefault="002009E9" w:rsidP="00DF7799">
            <w:pPr>
              <w:jc w:val="both"/>
              <w:rPr>
                <w:sz w:val="24"/>
                <w:szCs w:val="24"/>
              </w:rPr>
            </w:pPr>
            <w:r w:rsidRPr="00207F3F">
              <w:rPr>
                <w:rFonts w:eastAsia="Calibri"/>
                <w:sz w:val="24"/>
                <w:szCs w:val="24"/>
                <w:lang w:eastAsia="en-US"/>
              </w:rPr>
              <w:t>-увеличение благоустроенных дворовых территорий до 12 единиц.</w:t>
            </w:r>
          </w:p>
        </w:tc>
      </w:tr>
      <w:tr w:rsidR="002009E9" w:rsidRPr="00207F3F" w:rsidTr="00DF7799">
        <w:trPr>
          <w:trHeight w:val="400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F56484" w:rsidP="00DF77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</w:t>
            </w:r>
            <w:r w:rsidR="002009E9" w:rsidRPr="00207F3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 сети интернет      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jc w:val="both"/>
              <w:rPr>
                <w:sz w:val="24"/>
                <w:szCs w:val="24"/>
              </w:rPr>
            </w:pPr>
            <w:r w:rsidRPr="00207F3F">
              <w:rPr>
                <w:sz w:val="24"/>
                <w:szCs w:val="24"/>
              </w:rPr>
              <w:t xml:space="preserve"> </w:t>
            </w:r>
            <w:r w:rsidRPr="00207F3F">
              <w:rPr>
                <w:sz w:val="24"/>
                <w:szCs w:val="24"/>
                <w:lang w:val="en-US"/>
              </w:rPr>
              <w:t>http:// shalya.ru/</w:t>
            </w:r>
            <w:r w:rsidRPr="00207F3F">
              <w:rPr>
                <w:sz w:val="24"/>
                <w:szCs w:val="24"/>
              </w:rPr>
              <w:t xml:space="preserve">      </w:t>
            </w:r>
          </w:p>
        </w:tc>
      </w:tr>
    </w:tbl>
    <w:p w:rsidR="002009E9" w:rsidRDefault="002009E9" w:rsidP="002009E9">
      <w:pPr>
        <w:jc w:val="center"/>
        <w:rPr>
          <w:sz w:val="28"/>
          <w:szCs w:val="28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009E9" w:rsidRDefault="002009E9" w:rsidP="002009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39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A53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09E9" w:rsidRDefault="002009E9" w:rsidP="002009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39D">
        <w:rPr>
          <w:rFonts w:ascii="Times New Roman" w:hAnsi="Times New Roman" w:cs="Times New Roman"/>
          <w:b/>
          <w:sz w:val="24"/>
          <w:szCs w:val="24"/>
        </w:rPr>
        <w:t>Восстановление и развитие объектов внешнего благоустройства</w:t>
      </w:r>
    </w:p>
    <w:p w:rsidR="002009E9" w:rsidRPr="004A539D" w:rsidRDefault="002009E9" w:rsidP="002009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Благоустройство - комплекс мероприятий, направленных на обеспечение и улучшение санитарного и эстетического состояния территории Шалинского городского округа, повышения комфортности условий проживания для жителей, поддержание единого архитектурного облика территорий Шалинского городского округа.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В качестве объектов (элементов) благоустройства рассматриваются: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539D">
        <w:rPr>
          <w:rFonts w:ascii="Times New Roman" w:hAnsi="Times New Roman" w:cs="Times New Roman"/>
          <w:sz w:val="24"/>
          <w:szCs w:val="24"/>
        </w:rPr>
        <w:t>- площади, улицы, проезды, дороги, скверы, бульвары, сады, парки, городские леса, пляжи, детские, спортивные и спортивно-игровые площадки, хозяйственные площадки и площадки для выгула домашних животных;</w:t>
      </w:r>
      <w:proofErr w:type="gramEnd"/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охраняемые природные объекты, земли историко-культурного значения, кладбища;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зеленые насаждения (деревья и кустарники), газоны;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территории станций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технические средства организации дорожного движения;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устройства наружного освещения и подсветки;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фасады зданий и сооружений, элементы их декора, а также иные внешние элементы зданий и сооружений;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заборы, ограды, ворота;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539D">
        <w:rPr>
          <w:rFonts w:ascii="Times New Roman" w:hAnsi="Times New Roman" w:cs="Times New Roman"/>
          <w:sz w:val="24"/>
          <w:szCs w:val="24"/>
        </w:rPr>
        <w:t>- малые архитектурные формы, памятные доски, фонтаны, бассейны, скамьи, беседки, эстрады, цветники;</w:t>
      </w:r>
      <w:proofErr w:type="gramEnd"/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объекты оборудования детских, спортивных и спортивно-игровых площадок;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предметы праздничного оформления;</w:t>
      </w:r>
    </w:p>
    <w:p w:rsidR="002009E9" w:rsidRPr="004A539D" w:rsidRDefault="00C72DD0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разработки </w:t>
      </w:r>
      <w:r w:rsidR="002009E9" w:rsidRPr="004A539D">
        <w:rPr>
          <w:rFonts w:ascii="Times New Roman" w:hAnsi="Times New Roman" w:cs="Times New Roman"/>
          <w:sz w:val="24"/>
          <w:szCs w:val="24"/>
        </w:rPr>
        <w:t>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проживания.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 xml:space="preserve"> В градостроительстве озеленение является составной частью общего комплекса мероприятий по планировке, застройке и благоустройству населенных мест. Оно оказывает огромное влияние на окружающую среду и жизнь людей. Основными видами озеленения в округе являются парки, бульвары, скверы, насаждения в жилых кварталах, цветники и клумбы.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Для улучшения охраны зеленых насаждений и парковых зон необходимо определить их четкие границы, обустроить места кратковременного отдыха граждан, организовать охрану и своевременную очистку территорий.</w:t>
      </w:r>
    </w:p>
    <w:p w:rsidR="002009E9" w:rsidRPr="004A539D" w:rsidRDefault="00F56484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2009E9" w:rsidRPr="004A539D">
        <w:rPr>
          <w:rFonts w:ascii="Times New Roman" w:hAnsi="Times New Roman" w:cs="Times New Roman"/>
          <w:sz w:val="24"/>
          <w:szCs w:val="24"/>
        </w:rPr>
        <w:t xml:space="preserve">рограмма позволяет решить вопросы не только по текущему содержанию объектов благоустройства, но и организационные вопросы, решение которых дает возможность обеспечить контроль использования бюджетных средств, направляемых на содержание </w:t>
      </w:r>
      <w:r w:rsidR="002009E9" w:rsidRPr="004A539D">
        <w:rPr>
          <w:rFonts w:ascii="Times New Roman" w:hAnsi="Times New Roman" w:cs="Times New Roman"/>
          <w:sz w:val="24"/>
          <w:szCs w:val="24"/>
        </w:rPr>
        <w:lastRenderedPageBreak/>
        <w:t>объектов внешнего благоустройства, создать условия для взаимодействия с субъектами предпринимательской деятельности, коммерческими и некоммерческими организациями в части выполнения требований законодательства и муниципальных правовых актов в сфере благоустройства.</w:t>
      </w:r>
      <w:proofErr w:type="gramEnd"/>
      <w:r w:rsidR="002009E9" w:rsidRPr="004A539D">
        <w:rPr>
          <w:rFonts w:ascii="Times New Roman" w:hAnsi="Times New Roman" w:cs="Times New Roman"/>
          <w:sz w:val="24"/>
          <w:szCs w:val="24"/>
        </w:rPr>
        <w:t xml:space="preserve"> Организация конкурсов, публикации и выступления в средствах массовой информации, пропагандирующие достижения и инициативу социально ответственных организаций и граждан, позволяют воспитывать культуру поведения граждан, повышает сознательность и ответственность населения за сохранность окружающей среды.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Комплекс мероприятий по ликвидации и недопущению возникновения несанкционированных свалок включает работы, как по уборке, так и профилактические мероприятия, а именно: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обустройство площадок по сбору мусора на территориях Шалинского городского округа;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>- мониторинг образования и ликвидация несанкционированных свалок бытового мусора.</w:t>
      </w:r>
    </w:p>
    <w:p w:rsidR="002009E9" w:rsidRPr="004A539D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sz w:val="24"/>
          <w:szCs w:val="24"/>
        </w:rPr>
        <w:t xml:space="preserve">На сегодняшний день, в связи с увеличением круга задач, стоящих перед органами местного самоуправления, не обеспечивается эффективной работы по решению вопросов местного значения в области благоустройства, дорожного хозяйства, санитарного содержания мест общего пользования, зеленых насаждений, мест захоронений. </w:t>
      </w:r>
    </w:p>
    <w:p w:rsidR="002009E9" w:rsidRDefault="00F56484" w:rsidP="002009E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</w:t>
      </w:r>
      <w:r w:rsidR="002009E9" w:rsidRPr="004A539D">
        <w:rPr>
          <w:sz w:val="24"/>
          <w:szCs w:val="24"/>
        </w:rPr>
        <w:t>программы позволят комплексно подойти к мероприятиям, направленным на обеспечение и улучшение санитарного и эстетического состояния территории Шалинского городского округа, повышения комфортности условий проживания для жителей, поддержание единого архитектурного облика городского округа. А также обеспечить согласованное развитие и функционирование объектов внешнего благоустройства и инженерной инфраструктуры и, соответственно, более эффективное использование финансовых и материальных ресурсов. Процесс совершенствования улично-дорожной сети и объектов благоустройства окажет существенное влияние на социально-экономическое развитие Шалинского городского округа.</w:t>
      </w:r>
    </w:p>
    <w:p w:rsidR="002009E9" w:rsidRDefault="002009E9" w:rsidP="002009E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</w:t>
      </w:r>
      <w:r w:rsidRPr="00C529DA">
        <w:rPr>
          <w:b/>
          <w:sz w:val="24"/>
          <w:szCs w:val="24"/>
        </w:rPr>
        <w:t>.</w:t>
      </w:r>
    </w:p>
    <w:p w:rsidR="002009E9" w:rsidRPr="00C529DA" w:rsidRDefault="002009E9" w:rsidP="002009E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529DA">
        <w:rPr>
          <w:b/>
          <w:sz w:val="24"/>
          <w:szCs w:val="24"/>
        </w:rPr>
        <w:t>Характеристика и анализ проблем</w:t>
      </w:r>
      <w:r>
        <w:rPr>
          <w:b/>
          <w:sz w:val="24"/>
          <w:szCs w:val="24"/>
        </w:rPr>
        <w:t>ы, на решение которой направлено мероприятие по б</w:t>
      </w:r>
      <w:r>
        <w:rPr>
          <w:rFonts w:eastAsia="Calibri"/>
          <w:b/>
          <w:sz w:val="24"/>
          <w:szCs w:val="24"/>
        </w:rPr>
        <w:t>лагоустройству дворовых территорий Шалинского городского округа</w:t>
      </w:r>
    </w:p>
    <w:p w:rsidR="002009E9" w:rsidRDefault="002009E9" w:rsidP="002009E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009E9" w:rsidRPr="00A23B2C" w:rsidRDefault="002009E9" w:rsidP="002009E9">
      <w:pPr>
        <w:ind w:firstLine="709"/>
        <w:jc w:val="both"/>
        <w:rPr>
          <w:sz w:val="24"/>
          <w:szCs w:val="24"/>
        </w:rPr>
      </w:pPr>
      <w:r w:rsidRPr="00A23B2C">
        <w:rPr>
          <w:sz w:val="24"/>
          <w:szCs w:val="24"/>
        </w:rPr>
        <w:t xml:space="preserve">Основными проблемами дворовых территорий являются  их благоустройство, а также  капитальный ремонт и строительство и восстановление детских спортивно-игровых  площадок.  </w:t>
      </w:r>
    </w:p>
    <w:p w:rsidR="002009E9" w:rsidRPr="00A23B2C" w:rsidRDefault="002009E9" w:rsidP="002009E9">
      <w:pPr>
        <w:jc w:val="both"/>
        <w:rPr>
          <w:sz w:val="24"/>
          <w:szCs w:val="24"/>
        </w:rPr>
      </w:pPr>
      <w:r w:rsidRPr="00A23B2C">
        <w:rPr>
          <w:sz w:val="24"/>
          <w:szCs w:val="24"/>
        </w:rPr>
        <w:t xml:space="preserve">      </w:t>
      </w:r>
      <w:r w:rsidRPr="00A23B2C">
        <w:rPr>
          <w:sz w:val="24"/>
          <w:szCs w:val="24"/>
        </w:rPr>
        <w:tab/>
        <w:t>Потребность в восстановлении дворовых игровых площадок объясняется так же целым рядом факторов.  На территории  Шалинского  городского  округа проживает несовершеннолетних граждан 4529 человек в том числе:</w:t>
      </w:r>
    </w:p>
    <w:p w:rsidR="002009E9" w:rsidRPr="00A23B2C" w:rsidRDefault="002009E9" w:rsidP="002009E9">
      <w:pPr>
        <w:jc w:val="both"/>
        <w:rPr>
          <w:sz w:val="24"/>
          <w:szCs w:val="24"/>
        </w:rPr>
      </w:pPr>
      <w:r w:rsidRPr="00A23B2C">
        <w:rPr>
          <w:sz w:val="24"/>
          <w:szCs w:val="24"/>
        </w:rPr>
        <w:t xml:space="preserve">  - от 1 года по 14 лет - 3513 детей</w:t>
      </w:r>
    </w:p>
    <w:p w:rsidR="002009E9" w:rsidRDefault="002009E9" w:rsidP="002009E9">
      <w:pPr>
        <w:jc w:val="both"/>
        <w:rPr>
          <w:sz w:val="24"/>
          <w:szCs w:val="24"/>
        </w:rPr>
      </w:pPr>
      <w:r w:rsidRPr="00A23B2C">
        <w:rPr>
          <w:sz w:val="24"/>
          <w:szCs w:val="24"/>
        </w:rPr>
        <w:t xml:space="preserve">  - от 15-18 лет – 1016 подростков</w:t>
      </w:r>
    </w:p>
    <w:p w:rsidR="002009E9" w:rsidRDefault="002009E9" w:rsidP="002009E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3B2C">
        <w:rPr>
          <w:sz w:val="24"/>
          <w:szCs w:val="24"/>
        </w:rPr>
        <w:t xml:space="preserve">Общая площадь действующих детских спортивно-игровых площадок  составляет 16900 кв.м.,  в дошкольных образовательных учреждениях 30085 кв.м. Таким образом,  на одного  ребёнка приходится 3,7 кв.м. игровой площади во дворе,  при норме в </w:t>
      </w:r>
      <w:smartTag w:uri="urn:schemas-microsoft-com:office:smarttags" w:element="metricconverter">
        <w:smartTagPr>
          <w:attr w:name="ProductID" w:val="0.7 кв. м"/>
        </w:smartTagPr>
        <w:r w:rsidRPr="00A23B2C">
          <w:rPr>
            <w:sz w:val="24"/>
            <w:szCs w:val="24"/>
          </w:rPr>
          <w:t>0.7 кв. м</w:t>
        </w:r>
      </w:smartTag>
      <w:r w:rsidRPr="00A23B2C">
        <w:rPr>
          <w:sz w:val="24"/>
          <w:szCs w:val="24"/>
        </w:rPr>
        <w:t>. д</w:t>
      </w:r>
      <w:r w:rsidRPr="00A23B2C">
        <w:rPr>
          <w:color w:val="000000"/>
          <w:sz w:val="24"/>
          <w:szCs w:val="24"/>
        </w:rPr>
        <w:t>ля игр детей дошкольного и младшего школьного возраста и 2,0 для занятий физкультурой подросткам.</w:t>
      </w:r>
      <w:r w:rsidRPr="00A23B2C">
        <w:rPr>
          <w:sz w:val="24"/>
          <w:szCs w:val="24"/>
        </w:rPr>
        <w:t xml:space="preserve"> Количество детских спортивно-игровых площадок – 35 штук. В настоящее время идёт планомерное  восстановление и ремонт тех детских спортивно-игровых площадок, где требуются подобные мероприятия,  а так же строительство новых детских игровых площадок на дворовых территориях и площадях примыкающих к общественно-деловым и торговым  объектам. </w:t>
      </w:r>
    </w:p>
    <w:p w:rsidR="002009E9" w:rsidRDefault="002009E9" w:rsidP="002009E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Основными задачами раздела является:</w:t>
      </w:r>
    </w:p>
    <w:p w:rsidR="002009E9" w:rsidRDefault="002009E9" w:rsidP="002009E9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CA1D1F">
        <w:rPr>
          <w:rFonts w:ascii="Times New Roman" w:hAnsi="Times New Roman" w:cs="Times New Roman"/>
          <w:sz w:val="24"/>
          <w:szCs w:val="24"/>
        </w:rPr>
        <w:t>Повышение уровня благоустройства общественных территорий (парки, скверы и т.д.)</w:t>
      </w:r>
    </w:p>
    <w:p w:rsidR="002009E9" w:rsidRDefault="002009E9" w:rsidP="002009E9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A1D1F">
        <w:rPr>
          <w:rFonts w:ascii="Times New Roman" w:hAnsi="Times New Roman" w:cs="Times New Roman"/>
          <w:sz w:val="24"/>
          <w:szCs w:val="24"/>
        </w:rPr>
        <w:t>Повышение уровня благоустройства дворовых территорий</w:t>
      </w:r>
    </w:p>
    <w:p w:rsidR="002009E9" w:rsidRDefault="002009E9" w:rsidP="002009E9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3. Повышение уровня вовлеченности заинтересованных граждан, организаций в реализацию мероприятий по благоустройству территорий Шалинского городского округа. </w:t>
      </w:r>
    </w:p>
    <w:p w:rsidR="002009E9" w:rsidRDefault="002009E9" w:rsidP="002009E9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C529DA">
        <w:rPr>
          <w:sz w:val="24"/>
          <w:szCs w:val="24"/>
        </w:rPr>
        <w:lastRenderedPageBreak/>
        <w:t>А</w:t>
      </w:r>
      <w:r>
        <w:rPr>
          <w:sz w:val="24"/>
          <w:szCs w:val="24"/>
        </w:rPr>
        <w:t>нализ причин возникновения проблемы</w:t>
      </w:r>
    </w:p>
    <w:p w:rsidR="002009E9" w:rsidRDefault="002009E9" w:rsidP="002009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9E9" w:rsidRPr="00970ADF" w:rsidRDefault="002009E9" w:rsidP="002009E9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0ADF">
        <w:rPr>
          <w:rFonts w:ascii="Times New Roman" w:hAnsi="Times New Roman" w:cs="Times New Roman"/>
          <w:sz w:val="24"/>
          <w:szCs w:val="24"/>
        </w:rPr>
        <w:t xml:space="preserve">Существующие детские игровые площадки не имеют ограждений от внутриквартальных проездов. </w:t>
      </w:r>
    </w:p>
    <w:p w:rsidR="002009E9" w:rsidRPr="00970ADF" w:rsidRDefault="002009E9" w:rsidP="002009E9">
      <w:pPr>
        <w:ind w:firstLine="709"/>
        <w:jc w:val="both"/>
        <w:rPr>
          <w:sz w:val="24"/>
          <w:szCs w:val="24"/>
        </w:rPr>
      </w:pPr>
      <w:r w:rsidRPr="00970ADF">
        <w:rPr>
          <w:sz w:val="24"/>
          <w:szCs w:val="24"/>
        </w:rPr>
        <w:t>Комплексный подход к решению проблем благоустро</w:t>
      </w:r>
      <w:r>
        <w:rPr>
          <w:sz w:val="24"/>
          <w:szCs w:val="24"/>
        </w:rPr>
        <w:t>йства дворовых территорий городского округа</w:t>
      </w:r>
      <w:r w:rsidRPr="00970ADF">
        <w:rPr>
          <w:sz w:val="24"/>
          <w:szCs w:val="24"/>
        </w:rPr>
        <w:t xml:space="preserve"> необходим, так как без системы комплексного благоустройства дворовых территорий многоквартирных домов невозможно добиться каких-либо значимых результатов в обеспечении комфортных условий для деятельности и отдыха жителей города. </w:t>
      </w:r>
    </w:p>
    <w:p w:rsidR="002009E9" w:rsidRPr="00970ADF" w:rsidRDefault="002009E9" w:rsidP="002009E9">
      <w:pPr>
        <w:ind w:firstLine="709"/>
        <w:jc w:val="both"/>
        <w:rPr>
          <w:sz w:val="24"/>
          <w:szCs w:val="24"/>
        </w:rPr>
      </w:pPr>
      <w:r w:rsidRPr="00970ADF">
        <w:rPr>
          <w:sz w:val="24"/>
          <w:szCs w:val="24"/>
        </w:rPr>
        <w:t>Использование программно-целевого метода для решения задач, направленных на повышение уровня благоустройства дворов, капитальный ремонт и ремонт дворовых территорий многоквартирных домов определяется тем, что данные задачи:</w:t>
      </w:r>
    </w:p>
    <w:p w:rsidR="002009E9" w:rsidRPr="00970ADF" w:rsidRDefault="002009E9" w:rsidP="002009E9">
      <w:pPr>
        <w:ind w:firstLine="709"/>
        <w:jc w:val="both"/>
        <w:rPr>
          <w:sz w:val="24"/>
          <w:szCs w:val="24"/>
        </w:rPr>
      </w:pPr>
      <w:r w:rsidRPr="00970ADF">
        <w:rPr>
          <w:sz w:val="24"/>
          <w:szCs w:val="24"/>
        </w:rPr>
        <w:t>- требуют значительных бюджетных расходов и сроков реализации, превышающих один год;</w:t>
      </w:r>
    </w:p>
    <w:p w:rsidR="002009E9" w:rsidRPr="00970ADF" w:rsidRDefault="002009E9" w:rsidP="002009E9">
      <w:pPr>
        <w:ind w:firstLine="709"/>
        <w:jc w:val="both"/>
        <w:rPr>
          <w:bCs/>
          <w:iCs/>
          <w:sz w:val="24"/>
          <w:szCs w:val="24"/>
        </w:rPr>
      </w:pPr>
      <w:r w:rsidRPr="00970ADF">
        <w:rPr>
          <w:sz w:val="24"/>
          <w:szCs w:val="24"/>
        </w:rPr>
        <w:t>- их решение оказывает существенное положительное влияние на социальное благополучие населения города;</w:t>
      </w:r>
    </w:p>
    <w:p w:rsidR="002009E9" w:rsidRPr="00970ADF" w:rsidRDefault="002009E9" w:rsidP="002009E9">
      <w:pPr>
        <w:ind w:firstLine="709"/>
        <w:jc w:val="both"/>
        <w:rPr>
          <w:bCs/>
          <w:iCs/>
          <w:sz w:val="24"/>
          <w:szCs w:val="24"/>
        </w:rPr>
      </w:pPr>
      <w:r w:rsidRPr="00970ADF">
        <w:rPr>
          <w:bCs/>
          <w:iCs/>
          <w:sz w:val="24"/>
          <w:szCs w:val="24"/>
        </w:rPr>
        <w:t>- носят комплексный характер.</w:t>
      </w:r>
    </w:p>
    <w:p w:rsidR="002009E9" w:rsidRDefault="002009E9" w:rsidP="002009E9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 w:rsidRPr="00970ADF">
        <w:rPr>
          <w:bCs/>
          <w:iCs/>
          <w:sz w:val="24"/>
          <w:szCs w:val="24"/>
        </w:rPr>
        <w:t>Программные мероприятия направлены на комплексное благоустройство дворовых территорий и предусматривают строительство, реконструкцию и капитальный ремонт объектов благоустройства дворовых территорий многоквартирных домов.</w:t>
      </w:r>
    </w:p>
    <w:p w:rsidR="002009E9" w:rsidRPr="00D52A3B" w:rsidRDefault="002009E9" w:rsidP="002009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9E9" w:rsidRPr="002F1256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F1256">
        <w:rPr>
          <w:b/>
          <w:sz w:val="24"/>
          <w:szCs w:val="24"/>
        </w:rPr>
        <w:t>Цели, задачи и целевые показатели реализации</w:t>
      </w:r>
      <w:r w:rsidR="00C72DD0">
        <w:rPr>
          <w:b/>
          <w:sz w:val="24"/>
          <w:szCs w:val="24"/>
        </w:rPr>
        <w:t xml:space="preserve"> муниципальной </w:t>
      </w:r>
    </w:p>
    <w:p w:rsidR="002009E9" w:rsidRPr="002F1256" w:rsidRDefault="002009E9" w:rsidP="002009E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F1256">
        <w:rPr>
          <w:b/>
          <w:sz w:val="24"/>
          <w:szCs w:val="24"/>
        </w:rPr>
        <w:t xml:space="preserve">программы  </w:t>
      </w:r>
      <w:r w:rsidRPr="002F1256">
        <w:rPr>
          <w:rFonts w:eastAsia="Calibri"/>
          <w:b/>
          <w:sz w:val="24"/>
          <w:szCs w:val="24"/>
        </w:rPr>
        <w:t>«</w:t>
      </w:r>
      <w:r>
        <w:rPr>
          <w:rFonts w:eastAsia="Calibri"/>
          <w:b/>
          <w:sz w:val="24"/>
          <w:szCs w:val="24"/>
        </w:rPr>
        <w:t>Формирование современной городской среды</w:t>
      </w:r>
    </w:p>
    <w:p w:rsidR="002009E9" w:rsidRDefault="002009E9" w:rsidP="00F5648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Шалинского городского округа</w:t>
      </w:r>
      <w:r w:rsidR="00F56484">
        <w:rPr>
          <w:rFonts w:eastAsia="Calibri"/>
          <w:b/>
          <w:sz w:val="24"/>
          <w:szCs w:val="24"/>
        </w:rPr>
        <w:t xml:space="preserve"> на 2017-2021 годы</w:t>
      </w:r>
      <w:r w:rsidRPr="002F1256">
        <w:rPr>
          <w:rFonts w:eastAsia="Calibri"/>
          <w:b/>
          <w:sz w:val="24"/>
          <w:szCs w:val="24"/>
        </w:rPr>
        <w:t>»</w:t>
      </w:r>
      <w:r w:rsidRPr="002F1256">
        <w:rPr>
          <w:b/>
          <w:sz w:val="24"/>
          <w:szCs w:val="24"/>
        </w:rPr>
        <w:t xml:space="preserve"> </w:t>
      </w:r>
      <w:r w:rsidR="00C72DD0">
        <w:rPr>
          <w:b/>
          <w:sz w:val="24"/>
          <w:szCs w:val="24"/>
        </w:rPr>
        <w:t xml:space="preserve"> </w:t>
      </w:r>
    </w:p>
    <w:p w:rsidR="00C72DD0" w:rsidRPr="002F1256" w:rsidRDefault="00C72DD0" w:rsidP="00F5648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009E9" w:rsidRPr="00F56484" w:rsidRDefault="00F56484" w:rsidP="002009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6484">
        <w:rPr>
          <w:sz w:val="24"/>
          <w:szCs w:val="24"/>
        </w:rPr>
        <w:t>Цель П</w:t>
      </w:r>
      <w:r w:rsidR="002009E9" w:rsidRPr="00F56484">
        <w:rPr>
          <w:sz w:val="24"/>
          <w:szCs w:val="24"/>
        </w:rPr>
        <w:t>рограммы: Повышение качества и комфорта городской среды на территории Шалинского городского округа.</w:t>
      </w:r>
    </w:p>
    <w:p w:rsidR="002009E9" w:rsidRPr="00F56484" w:rsidRDefault="00F56484" w:rsidP="002009E9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484">
        <w:rPr>
          <w:rFonts w:ascii="Times New Roman" w:hAnsi="Times New Roman" w:cs="Times New Roman"/>
          <w:sz w:val="24"/>
          <w:szCs w:val="24"/>
        </w:rPr>
        <w:t>Задачами П</w:t>
      </w:r>
      <w:r w:rsidR="002009E9" w:rsidRPr="00F56484">
        <w:rPr>
          <w:rFonts w:ascii="Times New Roman" w:hAnsi="Times New Roman" w:cs="Times New Roman"/>
          <w:sz w:val="24"/>
          <w:szCs w:val="24"/>
        </w:rPr>
        <w:t xml:space="preserve">рограммы являются: </w:t>
      </w:r>
    </w:p>
    <w:p w:rsidR="00C72DD0" w:rsidRPr="00207F3F" w:rsidRDefault="00C72DD0" w:rsidP="00C72DD0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>1.  Повышение уровня благоустройства общественных территорий (парки, скверы и т.д.)</w:t>
      </w:r>
    </w:p>
    <w:p w:rsidR="00C72DD0" w:rsidRPr="00207F3F" w:rsidRDefault="00C72DD0" w:rsidP="00C72DD0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>2. Повышение уровня благоустройства дворовых территорий</w:t>
      </w:r>
    </w:p>
    <w:p w:rsidR="002009E9" w:rsidRPr="002168CD" w:rsidRDefault="00C72DD0" w:rsidP="00C72DD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07F3F">
        <w:rPr>
          <w:sz w:val="24"/>
          <w:szCs w:val="24"/>
        </w:rPr>
        <w:t>3. Повышение уровня вовлеченности заинтересованных граждан, организаций в реализацию мероприятий по благоустройству территорий Шалинского городского округа</w:t>
      </w:r>
      <w:r w:rsidRPr="00C72DD0">
        <w:rPr>
          <w:sz w:val="24"/>
          <w:szCs w:val="24"/>
        </w:rPr>
        <w:t xml:space="preserve"> </w:t>
      </w:r>
      <w:r w:rsidR="002009E9" w:rsidRPr="00C72DD0">
        <w:rPr>
          <w:sz w:val="24"/>
          <w:szCs w:val="24"/>
        </w:rPr>
        <w:t>мероприятий по благоустройству территорий Шалинского городского округа.</w:t>
      </w:r>
    </w:p>
    <w:p w:rsidR="002009E9" w:rsidRPr="002168CD" w:rsidRDefault="00F56484" w:rsidP="002009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Эффективность реализации </w:t>
      </w:r>
      <w:r w:rsidR="00C72DD0">
        <w:rPr>
          <w:sz w:val="24"/>
          <w:szCs w:val="24"/>
        </w:rPr>
        <w:t xml:space="preserve">муниципальной </w:t>
      </w:r>
      <w:r w:rsidR="002009E9" w:rsidRPr="002168CD">
        <w:rPr>
          <w:sz w:val="24"/>
          <w:szCs w:val="24"/>
        </w:rPr>
        <w:t>программы, оценка достижения целей, вы</w:t>
      </w:r>
      <w:r>
        <w:rPr>
          <w:sz w:val="24"/>
          <w:szCs w:val="24"/>
        </w:rPr>
        <w:t xml:space="preserve">полнения задач и мероприятий </w:t>
      </w:r>
      <w:r w:rsidR="002009E9" w:rsidRPr="002168CD">
        <w:rPr>
          <w:sz w:val="24"/>
          <w:szCs w:val="24"/>
        </w:rPr>
        <w:t xml:space="preserve">программы оценивается </w:t>
      </w:r>
      <w:proofErr w:type="gramStart"/>
      <w:r w:rsidR="002009E9">
        <w:rPr>
          <w:sz w:val="24"/>
          <w:szCs w:val="24"/>
        </w:rPr>
        <w:t>целевыми</w:t>
      </w:r>
      <w:proofErr w:type="gramEnd"/>
      <w:r w:rsidR="002009E9">
        <w:rPr>
          <w:sz w:val="24"/>
          <w:szCs w:val="24"/>
        </w:rPr>
        <w:t xml:space="preserve"> индикаторы и показатели </w:t>
      </w:r>
      <w:r w:rsidR="002009E9" w:rsidRPr="00C529DA">
        <w:rPr>
          <w:sz w:val="24"/>
          <w:szCs w:val="24"/>
        </w:rPr>
        <w:t>программы</w:t>
      </w:r>
      <w:r w:rsidR="002009E9" w:rsidRPr="002168CD">
        <w:rPr>
          <w:sz w:val="24"/>
          <w:szCs w:val="24"/>
        </w:rPr>
        <w:t>, которые приведены в Приложении 1 к нас</w:t>
      </w:r>
      <w:r>
        <w:rPr>
          <w:sz w:val="24"/>
          <w:szCs w:val="24"/>
        </w:rPr>
        <w:t xml:space="preserve">тоящей </w:t>
      </w:r>
      <w:r w:rsidR="002009E9">
        <w:rPr>
          <w:sz w:val="24"/>
          <w:szCs w:val="24"/>
        </w:rPr>
        <w:t>п</w:t>
      </w:r>
      <w:r w:rsidR="002009E9" w:rsidRPr="002168CD">
        <w:rPr>
          <w:sz w:val="24"/>
          <w:szCs w:val="24"/>
        </w:rPr>
        <w:t>рограмме. Значения целевых показателей и индикаторов ежегодно уточняются с уче</w:t>
      </w:r>
      <w:r>
        <w:rPr>
          <w:sz w:val="24"/>
          <w:szCs w:val="24"/>
        </w:rPr>
        <w:t xml:space="preserve">том выделяемых на реализацию </w:t>
      </w:r>
      <w:r w:rsidR="002009E9" w:rsidRPr="002168CD">
        <w:rPr>
          <w:sz w:val="24"/>
          <w:szCs w:val="24"/>
        </w:rPr>
        <w:t>программы финансовых средств.</w:t>
      </w:r>
    </w:p>
    <w:p w:rsidR="002009E9" w:rsidRDefault="002009E9" w:rsidP="002009E9">
      <w:pPr>
        <w:pStyle w:val="stylet3"/>
        <w:spacing w:before="0" w:beforeAutospacing="0" w:after="0" w:afterAutospacing="0"/>
        <w:jc w:val="both"/>
      </w:pPr>
      <w:r>
        <w:t xml:space="preserve">      </w:t>
      </w:r>
    </w:p>
    <w:p w:rsidR="002009E9" w:rsidRDefault="002009E9" w:rsidP="002009E9">
      <w:pPr>
        <w:pStyle w:val="stylet3"/>
        <w:spacing w:before="0" w:beforeAutospacing="0" w:after="0" w:afterAutospacing="0"/>
        <w:jc w:val="both"/>
      </w:pPr>
    </w:p>
    <w:p w:rsidR="002009E9" w:rsidRPr="00B30011" w:rsidRDefault="002009E9" w:rsidP="002009E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B30011">
        <w:rPr>
          <w:b/>
          <w:sz w:val="24"/>
          <w:szCs w:val="24"/>
        </w:rPr>
        <w:t>Раздел 3. План мероприятий по выполнению</w:t>
      </w:r>
      <w:r w:rsidR="00C72DD0">
        <w:rPr>
          <w:b/>
          <w:sz w:val="24"/>
          <w:szCs w:val="24"/>
        </w:rPr>
        <w:t xml:space="preserve"> </w:t>
      </w:r>
      <w:proofErr w:type="gramStart"/>
      <w:r w:rsidR="00C72DD0">
        <w:rPr>
          <w:b/>
          <w:sz w:val="24"/>
          <w:szCs w:val="24"/>
        </w:rPr>
        <w:t>муниципальной</w:t>
      </w:r>
      <w:proofErr w:type="gramEnd"/>
      <w:r w:rsidRPr="00B30011">
        <w:rPr>
          <w:b/>
          <w:sz w:val="24"/>
          <w:szCs w:val="24"/>
        </w:rPr>
        <w:t xml:space="preserve"> </w:t>
      </w:r>
    </w:p>
    <w:p w:rsidR="002009E9" w:rsidRPr="002F1256" w:rsidRDefault="00C72DD0" w:rsidP="002009E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2009E9" w:rsidRPr="00B30011">
        <w:rPr>
          <w:b/>
          <w:sz w:val="24"/>
          <w:szCs w:val="24"/>
        </w:rPr>
        <w:t xml:space="preserve">рограммы  </w:t>
      </w:r>
      <w:r w:rsidR="002009E9" w:rsidRPr="002F1256">
        <w:rPr>
          <w:rFonts w:eastAsia="Calibri"/>
          <w:b/>
          <w:sz w:val="24"/>
          <w:szCs w:val="24"/>
        </w:rPr>
        <w:t>«</w:t>
      </w:r>
      <w:r w:rsidR="002009E9">
        <w:rPr>
          <w:rFonts w:eastAsia="Calibri"/>
          <w:b/>
          <w:sz w:val="24"/>
          <w:szCs w:val="24"/>
        </w:rPr>
        <w:t>Формирование современной городской среды</w:t>
      </w: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Шалинского городского округа</w:t>
      </w:r>
      <w:r w:rsidR="00F56484">
        <w:rPr>
          <w:rFonts w:eastAsia="Calibri"/>
          <w:b/>
          <w:sz w:val="24"/>
          <w:szCs w:val="24"/>
        </w:rPr>
        <w:t xml:space="preserve"> на 2017-2021 годы</w:t>
      </w:r>
      <w:r w:rsidRPr="002F1256">
        <w:rPr>
          <w:rFonts w:eastAsia="Calibri"/>
          <w:b/>
          <w:sz w:val="24"/>
          <w:szCs w:val="24"/>
        </w:rPr>
        <w:t>»</w:t>
      </w:r>
      <w:r>
        <w:rPr>
          <w:rFonts w:eastAsia="Calibri"/>
          <w:b/>
          <w:sz w:val="24"/>
          <w:szCs w:val="24"/>
        </w:rPr>
        <w:t xml:space="preserve"> </w:t>
      </w: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Pr="00207F3F" w:rsidRDefault="00F56484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 реализации </w:t>
      </w:r>
      <w:r w:rsidR="00C72DD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009E9" w:rsidRPr="00207F3F">
        <w:rPr>
          <w:rFonts w:ascii="Times New Roman" w:hAnsi="Times New Roman" w:cs="Times New Roman"/>
          <w:sz w:val="24"/>
          <w:szCs w:val="24"/>
        </w:rPr>
        <w:t>рограммы -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2009E9" w:rsidRPr="00207F3F" w:rsidRDefault="00F56484" w:rsidP="002009E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исполнителем </w:t>
      </w:r>
      <w:r w:rsidR="002009E9" w:rsidRPr="00207F3F">
        <w:rPr>
          <w:rFonts w:ascii="Times New Roman" w:hAnsi="Times New Roman" w:cs="Times New Roman"/>
          <w:sz w:val="24"/>
          <w:szCs w:val="24"/>
        </w:rPr>
        <w:t>программы является администрация Шалинского  городского округа.</w:t>
      </w:r>
    </w:p>
    <w:p w:rsidR="002009E9" w:rsidRPr="00207F3F" w:rsidRDefault="00F56484" w:rsidP="002009E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2009E9" w:rsidRPr="00207F3F">
        <w:rPr>
          <w:rFonts w:ascii="Times New Roman" w:hAnsi="Times New Roman" w:cs="Times New Roman"/>
          <w:sz w:val="24"/>
          <w:szCs w:val="24"/>
        </w:rPr>
        <w:t>программы:</w:t>
      </w:r>
    </w:p>
    <w:p w:rsidR="002009E9" w:rsidRPr="00207F3F" w:rsidRDefault="002009E9" w:rsidP="002009E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>1) осуществляет полномочия главного распорядителя средств местного бюджета, п</w:t>
      </w:r>
      <w:r w:rsidR="00F56484">
        <w:rPr>
          <w:rFonts w:ascii="Times New Roman" w:hAnsi="Times New Roman" w:cs="Times New Roman"/>
          <w:sz w:val="24"/>
          <w:szCs w:val="24"/>
        </w:rPr>
        <w:t xml:space="preserve">редусмотренных на реализацию </w:t>
      </w:r>
      <w:r w:rsidRPr="00207F3F">
        <w:rPr>
          <w:rFonts w:ascii="Times New Roman" w:hAnsi="Times New Roman" w:cs="Times New Roman"/>
          <w:sz w:val="24"/>
          <w:szCs w:val="24"/>
        </w:rPr>
        <w:t>программы;</w:t>
      </w:r>
    </w:p>
    <w:p w:rsidR="002009E9" w:rsidRPr="00207F3F" w:rsidRDefault="002009E9" w:rsidP="002009E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>2) обеспечивает эффективное использование средств местного бюджета, выделяемых на реализацию подпрограммы;</w:t>
      </w:r>
    </w:p>
    <w:p w:rsidR="002009E9" w:rsidRPr="00207F3F" w:rsidRDefault="002009E9" w:rsidP="002009E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 xml:space="preserve">3) осуществляет функции муниципального заказчика (самостоятельно или через </w:t>
      </w:r>
      <w:r w:rsidRPr="00207F3F">
        <w:rPr>
          <w:rFonts w:ascii="Times New Roman" w:hAnsi="Times New Roman" w:cs="Times New Roman"/>
          <w:sz w:val="24"/>
          <w:szCs w:val="24"/>
        </w:rPr>
        <w:lastRenderedPageBreak/>
        <w:t>подведомственных ему распорядителей и (или) получателей бюджетных средств) работ и услуг, выполнение или оказание которых необходимо для реализации мероприятий программы.</w:t>
      </w:r>
    </w:p>
    <w:p w:rsidR="002009E9" w:rsidRPr="00207F3F" w:rsidRDefault="002009E9" w:rsidP="002009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>Формирование, корректировка, реализация и оце</w:t>
      </w:r>
      <w:r w:rsidR="00F56484">
        <w:rPr>
          <w:rFonts w:ascii="Times New Roman" w:hAnsi="Times New Roman" w:cs="Times New Roman"/>
          <w:sz w:val="24"/>
          <w:szCs w:val="24"/>
        </w:rPr>
        <w:t xml:space="preserve">нка эффективности реализации </w:t>
      </w:r>
      <w:r w:rsidRPr="00207F3F">
        <w:rPr>
          <w:rFonts w:ascii="Times New Roman" w:hAnsi="Times New Roman" w:cs="Times New Roman"/>
          <w:sz w:val="24"/>
          <w:szCs w:val="24"/>
        </w:rPr>
        <w:t xml:space="preserve">программы осуществляется в Порядке, установленном постановлением администрации Шалинского городского округа от  </w:t>
      </w:r>
      <w:r w:rsidRPr="00207F3F">
        <w:rPr>
          <w:rFonts w:ascii="Times New Roman" w:hAnsi="Times New Roman" w:cs="Times New Roman"/>
          <w:bCs/>
          <w:sz w:val="24"/>
          <w:szCs w:val="24"/>
        </w:rPr>
        <w:t>01.07.2015 года № 607  «Об утверждении порядка формирования и реализации муниципальных программ Шалинского городского округа».</w:t>
      </w:r>
    </w:p>
    <w:p w:rsidR="002009E9" w:rsidRPr="00207F3F" w:rsidRDefault="002009E9" w:rsidP="002009E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планируется выполнение мероприятий </w:t>
      </w:r>
      <w:proofErr w:type="gramStart"/>
      <w:r w:rsidRPr="00207F3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07F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09E9" w:rsidRPr="00207F3F" w:rsidRDefault="002009E9" w:rsidP="002009E9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 xml:space="preserve">благоустройству общественных территорий и благоустройству дворовых территорий Шалинского городского округа. </w:t>
      </w:r>
      <w:proofErr w:type="gramStart"/>
      <w:r w:rsidRPr="00207F3F">
        <w:rPr>
          <w:rFonts w:ascii="Times New Roman" w:hAnsi="Times New Roman" w:cs="Times New Roman"/>
          <w:sz w:val="24"/>
          <w:szCs w:val="24"/>
        </w:rPr>
        <w:t>Для достижения цели - повышение качества и комфорта городской среды на территории Шалинского городского округа в рамках решения задач: повышение уровня благоустройства общественных территорий (парки, скверы и т.д.), повышение уровня благоустройства дворовых территорий, повышение уровня вовлеченности заинтересованных граждан, организаций в реализацию мероприятий по благоустройству территорий Шалинского городского округа, планируется выполнение мероприятий по благоустройству общественных и дворовых  территорий.</w:t>
      </w:r>
      <w:proofErr w:type="gramEnd"/>
    </w:p>
    <w:p w:rsidR="002009E9" w:rsidRPr="00207F3F" w:rsidRDefault="002009E9" w:rsidP="002009E9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07F3F">
        <w:rPr>
          <w:rFonts w:ascii="Times New Roman" w:hAnsi="Times New Roman" w:cs="Times New Roman"/>
          <w:sz w:val="24"/>
          <w:szCs w:val="24"/>
        </w:rPr>
        <w:t>программа считается выполненной после завершения всех программных мероприятий в полном объеме.</w:t>
      </w:r>
    </w:p>
    <w:p w:rsidR="002009E9" w:rsidRPr="00207F3F" w:rsidRDefault="00F56484" w:rsidP="002009E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целей  </w:t>
      </w:r>
      <w:r w:rsidR="002009E9" w:rsidRPr="00207F3F">
        <w:rPr>
          <w:rFonts w:ascii="Times New Roman" w:hAnsi="Times New Roman" w:cs="Times New Roman"/>
          <w:sz w:val="24"/>
          <w:szCs w:val="24"/>
        </w:rPr>
        <w:t xml:space="preserve">программы и выполнения поставленных задач разработан </w:t>
      </w:r>
      <w:hyperlink w:anchor="Par2547" w:tooltip="Ссылка на текущий документ" w:history="1">
        <w:r w:rsidR="002009E9" w:rsidRPr="00207F3F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="002009E9" w:rsidRPr="00207F3F">
        <w:rPr>
          <w:rFonts w:ascii="Times New Roman" w:hAnsi="Times New Roman" w:cs="Times New Roman"/>
          <w:sz w:val="24"/>
          <w:szCs w:val="24"/>
        </w:rPr>
        <w:t xml:space="preserve"> мероприятий, котор</w:t>
      </w:r>
      <w:r>
        <w:rPr>
          <w:rFonts w:ascii="Times New Roman" w:hAnsi="Times New Roman" w:cs="Times New Roman"/>
          <w:sz w:val="24"/>
          <w:szCs w:val="24"/>
        </w:rPr>
        <w:t xml:space="preserve">ый приведен в приложении № 2 к </w:t>
      </w:r>
      <w:r w:rsidR="002009E9" w:rsidRPr="00207F3F">
        <w:rPr>
          <w:rFonts w:ascii="Times New Roman" w:hAnsi="Times New Roman" w:cs="Times New Roman"/>
          <w:sz w:val="24"/>
          <w:szCs w:val="24"/>
        </w:rPr>
        <w:t>программе.</w:t>
      </w:r>
    </w:p>
    <w:p w:rsidR="002009E9" w:rsidRPr="00207F3F" w:rsidRDefault="002009E9" w:rsidP="002009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  <w:sectPr w:rsidR="002009E9">
          <w:pgSz w:w="12240" w:h="15840"/>
          <w:pgMar w:top="510" w:right="1134" w:bottom="283" w:left="1418" w:header="0" w:footer="0" w:gutter="0"/>
          <w:cols w:space="720"/>
          <w:noEndnote/>
        </w:sectPr>
      </w:pPr>
    </w:p>
    <w:p w:rsidR="00B070E9" w:rsidRPr="00B070E9" w:rsidRDefault="00B070E9" w:rsidP="00B070E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070E9">
        <w:rPr>
          <w:sz w:val="24"/>
          <w:szCs w:val="24"/>
        </w:rPr>
        <w:lastRenderedPageBreak/>
        <w:t>Приложение № 1</w:t>
      </w:r>
    </w:p>
    <w:p w:rsidR="00B070E9" w:rsidRPr="00B070E9" w:rsidRDefault="00B070E9" w:rsidP="00B070E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070E9">
        <w:rPr>
          <w:sz w:val="24"/>
          <w:szCs w:val="24"/>
        </w:rPr>
        <w:t>к муниципальной программе</w:t>
      </w:r>
    </w:p>
    <w:p w:rsidR="00B070E9" w:rsidRDefault="00B070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009E9" w:rsidRPr="002F1256" w:rsidRDefault="002009E9" w:rsidP="002009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F1256">
        <w:rPr>
          <w:b/>
          <w:sz w:val="24"/>
          <w:szCs w:val="24"/>
        </w:rPr>
        <w:t>Цели, задачи и целевые показатели реализации</w:t>
      </w:r>
      <w:r w:rsidR="00C72DD0">
        <w:rPr>
          <w:b/>
          <w:sz w:val="24"/>
          <w:szCs w:val="24"/>
        </w:rPr>
        <w:t xml:space="preserve"> Муниципальной</w:t>
      </w:r>
      <w:r w:rsidRPr="002F1256">
        <w:rPr>
          <w:b/>
          <w:sz w:val="24"/>
          <w:szCs w:val="24"/>
        </w:rPr>
        <w:t xml:space="preserve"> </w:t>
      </w:r>
    </w:p>
    <w:p w:rsidR="002009E9" w:rsidRPr="002F1256" w:rsidRDefault="00F56484" w:rsidP="002009E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2009E9" w:rsidRPr="002F1256">
        <w:rPr>
          <w:b/>
          <w:sz w:val="24"/>
          <w:szCs w:val="24"/>
        </w:rPr>
        <w:t xml:space="preserve">рограммы  </w:t>
      </w:r>
      <w:r w:rsidR="002009E9" w:rsidRPr="002F1256">
        <w:rPr>
          <w:rFonts w:eastAsia="Calibri"/>
          <w:b/>
          <w:sz w:val="24"/>
          <w:szCs w:val="24"/>
        </w:rPr>
        <w:t>«</w:t>
      </w:r>
      <w:r w:rsidR="002009E9">
        <w:rPr>
          <w:rFonts w:eastAsia="Calibri"/>
          <w:b/>
          <w:sz w:val="24"/>
          <w:szCs w:val="24"/>
        </w:rPr>
        <w:t>Формирование современной городской среды</w:t>
      </w:r>
    </w:p>
    <w:p w:rsidR="002009E9" w:rsidRDefault="002009E9" w:rsidP="002009E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Шалинского городского округа на 2017-2021 годы</w:t>
      </w:r>
      <w:r w:rsidRPr="002F1256">
        <w:rPr>
          <w:rFonts w:eastAsia="Calibri"/>
          <w:b/>
          <w:sz w:val="24"/>
          <w:szCs w:val="24"/>
        </w:rPr>
        <w:t>»</w:t>
      </w:r>
    </w:p>
    <w:p w:rsidR="002009E9" w:rsidRPr="001D2BBC" w:rsidRDefault="002009E9" w:rsidP="002009E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3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3118"/>
        <w:gridCol w:w="1203"/>
        <w:gridCol w:w="1276"/>
        <w:gridCol w:w="1276"/>
        <w:gridCol w:w="1701"/>
        <w:gridCol w:w="1417"/>
        <w:gridCol w:w="1683"/>
        <w:gridCol w:w="18"/>
        <w:gridCol w:w="1825"/>
        <w:gridCol w:w="18"/>
      </w:tblGrid>
      <w:tr w:rsidR="002009E9" w:rsidRPr="00583E8F" w:rsidTr="00DF7799">
        <w:trPr>
          <w:cantSplit/>
          <w:trHeight w:val="973"/>
          <w:tblHeader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 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3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целевых показателей (индикаторов) 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 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2009E9" w:rsidRPr="00583E8F" w:rsidTr="00DF7799">
        <w:trPr>
          <w:cantSplit/>
          <w:trHeight w:val="360"/>
          <w:tblHeader/>
        </w:trPr>
        <w:tc>
          <w:tcPr>
            <w:tcW w:w="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207F3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207F3F">
              <w:rPr>
                <w:rFonts w:ascii="Times New Roman" w:hAnsi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  <w:t>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br/>
              <w:t>2019 года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по итогам 2020 года</w:t>
            </w:r>
          </w:p>
        </w:tc>
        <w:tc>
          <w:tcPr>
            <w:tcW w:w="16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По итогам 2021 года</w:t>
            </w:r>
          </w:p>
        </w:tc>
        <w:tc>
          <w:tcPr>
            <w:tcW w:w="18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9E9" w:rsidRPr="00583E8F" w:rsidTr="00DF7799">
        <w:trPr>
          <w:cantSplit/>
          <w:trHeight w:val="240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009E9" w:rsidRPr="00583E8F" w:rsidTr="00DF7799">
        <w:trPr>
          <w:cantSplit/>
          <w:trHeight w:val="360"/>
        </w:trPr>
        <w:tc>
          <w:tcPr>
            <w:tcW w:w="143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583E8F">
              <w:rPr>
                <w:i/>
                <w:sz w:val="24"/>
                <w:szCs w:val="24"/>
              </w:rPr>
              <w:t>Цель: Повышение качества и комфорта городской среды на территории Шалинского городского округа.</w:t>
            </w:r>
          </w:p>
        </w:tc>
      </w:tr>
      <w:tr w:rsidR="002009E9" w:rsidRPr="00583E8F" w:rsidTr="00DF7799">
        <w:trPr>
          <w:gridAfter w:val="1"/>
          <w:wAfter w:w="18" w:type="dxa"/>
          <w:cantSplit/>
          <w:trHeight w:val="36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E9" w:rsidRPr="00207F3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3F">
              <w:rPr>
                <w:rFonts w:ascii="Times New Roman" w:hAnsi="Times New Roman" w:cs="Times New Roman"/>
                <w:sz w:val="24"/>
                <w:szCs w:val="24"/>
              </w:rPr>
              <w:t>Количество и площадь благоустроенных дворовых территорий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/кв.м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09E9" w:rsidRPr="00583E8F" w:rsidTr="00DF7799">
        <w:trPr>
          <w:cantSplit/>
          <w:trHeight w:val="36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83E8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75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09E9" w:rsidRPr="00583E8F" w:rsidTr="00DF7799">
        <w:trPr>
          <w:cantSplit/>
          <w:trHeight w:val="36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Сохранение уровня вовлеченности заинтересованных лиц в выполнении перечня работ по благоустройству территорий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009E9" w:rsidRPr="00583E8F" w:rsidTr="00DF7799">
        <w:trPr>
          <w:cantSplit/>
          <w:trHeight w:val="36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Доля и площадь благоустроенных муниципальных территорий общего пользования (парки, скверы, набережные и т.д.) от общего количества таких территорий;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%/</w:t>
            </w:r>
            <w:proofErr w:type="spellStart"/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квм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85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100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9E9" w:rsidRPr="00583E8F" w:rsidRDefault="002009E9" w:rsidP="00DF779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B070E9">
      <w:pPr>
        <w:widowControl w:val="0"/>
        <w:jc w:val="right"/>
      </w:pPr>
    </w:p>
    <w:p w:rsidR="00B070E9" w:rsidRPr="00583E8F" w:rsidRDefault="00B070E9" w:rsidP="00B070E9">
      <w:pPr>
        <w:pStyle w:val="ConsPlusTitle"/>
        <w:widowControl/>
        <w:ind w:left="708" w:right="-1"/>
        <w:jc w:val="right"/>
        <w:rPr>
          <w:b w:val="0"/>
          <w:szCs w:val="24"/>
        </w:rPr>
      </w:pPr>
      <w:r w:rsidRPr="00583E8F">
        <w:rPr>
          <w:b w:val="0"/>
          <w:szCs w:val="24"/>
        </w:rPr>
        <w:t xml:space="preserve">Приложение № </w:t>
      </w:r>
      <w:r>
        <w:rPr>
          <w:b w:val="0"/>
          <w:szCs w:val="24"/>
        </w:rPr>
        <w:t>2</w:t>
      </w:r>
    </w:p>
    <w:p w:rsidR="00B070E9" w:rsidRDefault="00B070E9" w:rsidP="00B070E9">
      <w:pPr>
        <w:pStyle w:val="ConsPlusTitle"/>
        <w:widowControl/>
        <w:ind w:right="1"/>
        <w:jc w:val="right"/>
        <w:rPr>
          <w:b w:val="0"/>
          <w:szCs w:val="24"/>
        </w:rPr>
      </w:pPr>
      <w:r w:rsidRPr="00583E8F">
        <w:rPr>
          <w:b w:val="0"/>
          <w:szCs w:val="24"/>
        </w:rPr>
        <w:t xml:space="preserve">                                                                                                  </w:t>
      </w:r>
      <w:r>
        <w:rPr>
          <w:b w:val="0"/>
          <w:szCs w:val="24"/>
        </w:rPr>
        <w:t xml:space="preserve">                        к муниципальной </w:t>
      </w:r>
      <w:r w:rsidRPr="00583E8F">
        <w:rPr>
          <w:b w:val="0"/>
          <w:bCs/>
          <w:szCs w:val="24"/>
        </w:rPr>
        <w:t>программе</w:t>
      </w:r>
      <w:r w:rsidRPr="001D2BBC">
        <w:rPr>
          <w:bCs/>
          <w:szCs w:val="24"/>
        </w:rPr>
        <w:t xml:space="preserve">  </w:t>
      </w:r>
    </w:p>
    <w:p w:rsidR="00B070E9" w:rsidRDefault="00B070E9" w:rsidP="00B070E9">
      <w:pPr>
        <w:pStyle w:val="ConsPlusTitle"/>
        <w:widowControl/>
        <w:ind w:left="5245" w:right="1"/>
        <w:jc w:val="right"/>
        <w:rPr>
          <w:b w:val="0"/>
          <w:szCs w:val="24"/>
        </w:rPr>
      </w:pPr>
    </w:p>
    <w:p w:rsidR="00B070E9" w:rsidRPr="00F56484" w:rsidRDefault="00B070E9" w:rsidP="00B070E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F56484">
        <w:rPr>
          <w:rFonts w:eastAsia="Calibri"/>
          <w:b/>
          <w:bCs/>
          <w:color w:val="000000"/>
          <w:sz w:val="28"/>
          <w:szCs w:val="28"/>
          <w:lang w:eastAsia="en-US"/>
        </w:rPr>
        <w:t>ПЕРЕЧЕНЬ</w:t>
      </w:r>
    </w:p>
    <w:p w:rsidR="00B070E9" w:rsidRPr="00F56484" w:rsidRDefault="00B070E9" w:rsidP="00B070E9">
      <w:pPr>
        <w:jc w:val="center"/>
        <w:rPr>
          <w:b/>
          <w:sz w:val="28"/>
          <w:szCs w:val="28"/>
        </w:rPr>
      </w:pPr>
      <w:r w:rsidRPr="00F5648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основных мероприятий Муниципальной программы </w:t>
      </w:r>
      <w:r w:rsidRPr="00F56484">
        <w:rPr>
          <w:b/>
          <w:sz w:val="28"/>
          <w:szCs w:val="28"/>
        </w:rPr>
        <w:t>«Формирование современной городской среды на территории Шалинского городского округа 2017-2021 годы»</w:t>
      </w:r>
    </w:p>
    <w:p w:rsidR="00B070E9" w:rsidRDefault="00B070E9" w:rsidP="00B070E9">
      <w:pPr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555"/>
        <w:gridCol w:w="1429"/>
        <w:gridCol w:w="685"/>
        <w:gridCol w:w="1016"/>
        <w:gridCol w:w="874"/>
        <w:gridCol w:w="827"/>
        <w:gridCol w:w="1063"/>
        <w:gridCol w:w="1063"/>
        <w:gridCol w:w="1389"/>
        <w:gridCol w:w="596"/>
        <w:gridCol w:w="1501"/>
        <w:gridCol w:w="2043"/>
      </w:tblGrid>
      <w:tr w:rsidR="00B070E9" w:rsidRPr="00583E8F" w:rsidTr="00B070E9">
        <w:tc>
          <w:tcPr>
            <w:tcW w:w="1668" w:type="dxa"/>
            <w:vMerge w:val="restart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  <w:jc w:val="center"/>
            </w:pPr>
            <w:r w:rsidRPr="00583E8F">
              <w:t xml:space="preserve">Номер и наименование основного мероприятия 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  <w:jc w:val="center"/>
            </w:pPr>
            <w:r w:rsidRPr="00583E8F">
              <w:t xml:space="preserve">Ответственный исполнитель 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gridSpan w:val="2"/>
            <w:vMerge w:val="restart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  <w:jc w:val="center"/>
            </w:pPr>
            <w:r w:rsidRPr="00583E8F">
              <w:t xml:space="preserve">Ожидаемый непосредственный результат (краткое описание) </w:t>
            </w:r>
          </w:p>
        </w:tc>
        <w:tc>
          <w:tcPr>
            <w:tcW w:w="1985" w:type="dxa"/>
            <w:gridSpan w:val="2"/>
            <w:vMerge w:val="restart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  <w:jc w:val="center"/>
            </w:pPr>
            <w:r w:rsidRPr="00583E8F">
              <w:t xml:space="preserve">Основные направления реализации 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  <w:jc w:val="center"/>
            </w:pPr>
            <w:r w:rsidRPr="00583E8F">
              <w:t xml:space="preserve">Связь с целевыми показателями Программы </w:t>
            </w:r>
          </w:p>
        </w:tc>
      </w:tr>
      <w:tr w:rsidR="00B070E9" w:rsidRPr="00583E8F" w:rsidTr="00B070E9">
        <w:tc>
          <w:tcPr>
            <w:tcW w:w="1668" w:type="dxa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  <w:jc w:val="center"/>
            </w:pPr>
            <w:r w:rsidRPr="00583E8F">
              <w:t xml:space="preserve">начала реализации 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  <w:jc w:val="center"/>
            </w:pPr>
            <w:r w:rsidRPr="00583E8F">
              <w:t xml:space="preserve">окончания реализации 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B070E9" w:rsidRPr="00583E8F" w:rsidTr="00B070E9">
        <w:tc>
          <w:tcPr>
            <w:tcW w:w="14709" w:type="dxa"/>
            <w:gridSpan w:val="13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Задача 1.</w:t>
            </w:r>
            <w:r>
              <w:rPr>
                <w:sz w:val="24"/>
                <w:szCs w:val="24"/>
              </w:rPr>
              <w:t xml:space="preserve"> </w:t>
            </w:r>
            <w:r w:rsidRPr="00583E8F">
              <w:rPr>
                <w:sz w:val="24"/>
                <w:szCs w:val="24"/>
              </w:rPr>
              <w:t>Повышение уровня благоустройства общественных территорий (парки, скверы и т.д.)</w:t>
            </w:r>
          </w:p>
        </w:tc>
      </w:tr>
      <w:tr w:rsidR="00B070E9" w:rsidRPr="00583E8F" w:rsidTr="00B070E9">
        <w:tc>
          <w:tcPr>
            <w:tcW w:w="1668" w:type="dxa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1. Благоустройство общественной территории</w:t>
            </w:r>
            <w:r w:rsidRPr="00583E8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  <w:lang w:eastAsia="en-US"/>
              </w:rPr>
            </w:pPr>
            <w:r w:rsidRPr="00583E8F">
              <w:rPr>
                <w:rFonts w:eastAsia="Calibri"/>
                <w:sz w:val="24"/>
                <w:szCs w:val="24"/>
                <w:lang w:eastAsia="en-US"/>
              </w:rPr>
              <w:t>Администрация Шалинского городского округа</w:t>
            </w:r>
          </w:p>
        </w:tc>
        <w:tc>
          <w:tcPr>
            <w:tcW w:w="1701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2018</w:t>
            </w:r>
          </w:p>
        </w:tc>
        <w:tc>
          <w:tcPr>
            <w:tcW w:w="2126" w:type="dxa"/>
            <w:gridSpan w:val="2"/>
            <w:vMerge w:val="restart"/>
          </w:tcPr>
          <w:p w:rsidR="00B070E9" w:rsidRPr="00583E8F" w:rsidRDefault="00B070E9" w:rsidP="00DF7799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благоприятной среды обитания;</w:t>
            </w:r>
          </w:p>
          <w:p w:rsidR="00B070E9" w:rsidRPr="00583E8F" w:rsidRDefault="00B070E9" w:rsidP="00DF7799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условий для отдыха и спорта;</w:t>
            </w:r>
          </w:p>
          <w:p w:rsidR="00B070E9" w:rsidRPr="00583E8F" w:rsidRDefault="00B070E9" w:rsidP="00DF7799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комфортности проживания населения;</w:t>
            </w:r>
          </w:p>
          <w:p w:rsidR="00B070E9" w:rsidRPr="00583E8F" w:rsidRDefault="00B070E9" w:rsidP="00DF7799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-обеспечение доступности зданий, сооружений, общественных территорий для инвалидов и других </w:t>
            </w:r>
            <w:proofErr w:type="spellStart"/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маломобильных</w:t>
            </w:r>
            <w:proofErr w:type="spellEnd"/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83E8F">
              <w:rPr>
                <w:rFonts w:eastAsia="Calibri"/>
                <w:sz w:val="24"/>
                <w:szCs w:val="24"/>
                <w:lang w:eastAsia="en-US"/>
              </w:rPr>
              <w:t>-увеличение благоустроенных общественных территорий до 2  единиц.</w:t>
            </w:r>
          </w:p>
        </w:tc>
        <w:tc>
          <w:tcPr>
            <w:tcW w:w="1985" w:type="dxa"/>
            <w:gridSpan w:val="2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lastRenderedPageBreak/>
              <w:t>1. Разработка проектно-сметной документации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3. Выполнение работ по благоустройству с применением современных технологий</w:t>
            </w:r>
          </w:p>
        </w:tc>
        <w:tc>
          <w:tcPr>
            <w:tcW w:w="3544" w:type="dxa"/>
            <w:gridSpan w:val="2"/>
          </w:tcPr>
          <w:p w:rsidR="00B070E9" w:rsidRPr="00583E8F" w:rsidRDefault="00B070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4) Доля и площадь благоустроенных муниципальных территорий общего пользования (парки, скверы, набережные и т.д.) от общего количества таких территорий;</w:t>
            </w:r>
          </w:p>
        </w:tc>
      </w:tr>
      <w:tr w:rsidR="00B070E9" w:rsidRPr="00583E8F" w:rsidTr="00B070E9">
        <w:tc>
          <w:tcPr>
            <w:tcW w:w="1668" w:type="dxa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  <w:vertAlign w:val="superscript"/>
              </w:rPr>
            </w:pPr>
            <w:r w:rsidRPr="00583E8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583E8F">
              <w:rPr>
                <w:sz w:val="24"/>
                <w:szCs w:val="24"/>
              </w:rPr>
              <w:t>Благоустройство общественной территории</w:t>
            </w:r>
            <w:r w:rsidRPr="00583E8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2019</w:t>
            </w:r>
          </w:p>
        </w:tc>
        <w:tc>
          <w:tcPr>
            <w:tcW w:w="1701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2019</w:t>
            </w:r>
          </w:p>
        </w:tc>
        <w:tc>
          <w:tcPr>
            <w:tcW w:w="2126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B070E9" w:rsidRPr="00583E8F" w:rsidRDefault="00B070E9" w:rsidP="00DF7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hAnsi="Times New Roman" w:cs="Times New Roman"/>
                <w:sz w:val="24"/>
                <w:szCs w:val="24"/>
              </w:rPr>
              <w:t>4) Доля и площадь благоустроенных муниципальных территорий общего пользования (парки, скверы, набережные и т.д.) от общего количества таких территорий;</w:t>
            </w:r>
          </w:p>
        </w:tc>
      </w:tr>
      <w:tr w:rsidR="00B070E9" w:rsidRPr="00583E8F" w:rsidTr="00B070E9">
        <w:tc>
          <w:tcPr>
            <w:tcW w:w="14709" w:type="dxa"/>
            <w:gridSpan w:val="13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lastRenderedPageBreak/>
              <w:t>Задача 2. Повышение уровня благоустройства дворовых территорий</w:t>
            </w:r>
          </w:p>
        </w:tc>
      </w:tr>
      <w:tr w:rsidR="00B070E9" w:rsidRPr="00583E8F" w:rsidTr="00B070E9">
        <w:tc>
          <w:tcPr>
            <w:tcW w:w="2223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  <w:vertAlign w:val="superscript"/>
              </w:rPr>
            </w:pPr>
            <w:r w:rsidRPr="00583E8F">
              <w:rPr>
                <w:sz w:val="24"/>
                <w:szCs w:val="24"/>
              </w:rPr>
              <w:t>1. Благоустройство дворовых территорий</w:t>
            </w:r>
            <w:r w:rsidRPr="00583E8F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14" w:type="dxa"/>
            <w:gridSpan w:val="2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rFonts w:eastAsia="Calibri"/>
                <w:sz w:val="24"/>
                <w:szCs w:val="24"/>
                <w:lang w:eastAsia="en-US"/>
              </w:rPr>
              <w:t>Администрация Шалинского городского округа</w:t>
            </w: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2018</w:t>
            </w: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2018</w:t>
            </w:r>
          </w:p>
        </w:tc>
        <w:tc>
          <w:tcPr>
            <w:tcW w:w="2452" w:type="dxa"/>
            <w:gridSpan w:val="2"/>
            <w:vMerge w:val="restart"/>
          </w:tcPr>
          <w:p w:rsidR="00B070E9" w:rsidRPr="00583E8F" w:rsidRDefault="00B070E9" w:rsidP="00DF7799">
            <w:pPr>
              <w:pStyle w:val="ConsPlusNormal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благоприятной среды обитания;</w:t>
            </w:r>
          </w:p>
          <w:p w:rsidR="00B070E9" w:rsidRPr="00583E8F" w:rsidRDefault="00B070E9" w:rsidP="00DF7799">
            <w:pPr>
              <w:pStyle w:val="ConsPlusNormal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условий для отдыха и спорта;</w:t>
            </w:r>
          </w:p>
          <w:p w:rsidR="00B070E9" w:rsidRPr="00583E8F" w:rsidRDefault="00B070E9" w:rsidP="00DF7799">
            <w:pPr>
              <w:pStyle w:val="ConsPlusNormal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E8F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комфортности проживания населения;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 xml:space="preserve">-обеспечение доступности зданий, сооружений, общественных территорий для инвалидов и других </w:t>
            </w:r>
            <w:proofErr w:type="spellStart"/>
            <w:r w:rsidRPr="00583E8F">
              <w:rPr>
                <w:sz w:val="24"/>
                <w:szCs w:val="24"/>
              </w:rPr>
              <w:t>маломобильных</w:t>
            </w:r>
            <w:proofErr w:type="spellEnd"/>
            <w:r w:rsidRPr="00583E8F">
              <w:rPr>
                <w:sz w:val="24"/>
                <w:szCs w:val="24"/>
              </w:rPr>
              <w:t xml:space="preserve"> групп населения;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583E8F">
              <w:rPr>
                <w:rFonts w:eastAsia="Calibri"/>
                <w:sz w:val="24"/>
                <w:szCs w:val="24"/>
                <w:lang w:eastAsia="en-US"/>
              </w:rPr>
              <w:t>-увеличение благоустроенных дворовых территорий на 12 единиц.</w:t>
            </w:r>
          </w:p>
        </w:tc>
        <w:tc>
          <w:tcPr>
            <w:tcW w:w="2097" w:type="dxa"/>
            <w:gridSpan w:val="2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1. Отбор территорий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 xml:space="preserve">2. Разработка </w:t>
            </w:r>
            <w:proofErr w:type="spellStart"/>
            <w:proofErr w:type="gramStart"/>
            <w:r w:rsidRPr="00583E8F">
              <w:rPr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583E8F">
              <w:rPr>
                <w:sz w:val="24"/>
                <w:szCs w:val="24"/>
              </w:rPr>
              <w:t xml:space="preserve"> благоустройства дворовых территорий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3. Разработка проектно-сметной документации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4. Выполнение работ по благоустройству с применением современных технологий</w:t>
            </w:r>
          </w:p>
        </w:tc>
        <w:tc>
          <w:tcPr>
            <w:tcW w:w="2043" w:type="dxa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1) Количество и площадь благоустроенных дворовых территорий;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2) Доля благоустроенных дворовых территорий от общего количества дворовых территорий</w:t>
            </w:r>
          </w:p>
        </w:tc>
      </w:tr>
      <w:tr w:rsidR="00B070E9" w:rsidRPr="00583E8F" w:rsidTr="00B070E9">
        <w:tc>
          <w:tcPr>
            <w:tcW w:w="2223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  <w:vertAlign w:val="superscript"/>
              </w:rPr>
            </w:pPr>
            <w:r w:rsidRPr="00583E8F">
              <w:rPr>
                <w:sz w:val="24"/>
                <w:szCs w:val="24"/>
              </w:rPr>
              <w:t>2. Благоустройство дворовых территорий</w:t>
            </w:r>
            <w:r w:rsidRPr="00583E8F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14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2019</w:t>
            </w: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2019</w:t>
            </w:r>
          </w:p>
        </w:tc>
        <w:tc>
          <w:tcPr>
            <w:tcW w:w="2452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1) Количество и площадь благоустроенных дворовых территорий;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2) Доля благоустроенных дворовых территорий от общего количества дворовых территорий</w:t>
            </w:r>
          </w:p>
        </w:tc>
      </w:tr>
      <w:tr w:rsidR="00B070E9" w:rsidRPr="00583E8F" w:rsidTr="00B070E9">
        <w:tc>
          <w:tcPr>
            <w:tcW w:w="2223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  <w:vertAlign w:val="superscript"/>
              </w:rPr>
            </w:pPr>
            <w:r w:rsidRPr="00583E8F">
              <w:rPr>
                <w:sz w:val="24"/>
                <w:szCs w:val="24"/>
              </w:rPr>
              <w:lastRenderedPageBreak/>
              <w:t>3. Благоустройство дворовых территорий</w:t>
            </w:r>
            <w:r w:rsidRPr="00583E8F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14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2020</w:t>
            </w: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2020</w:t>
            </w:r>
          </w:p>
        </w:tc>
        <w:tc>
          <w:tcPr>
            <w:tcW w:w="2452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1) Количество и площадь благоустроенных дворовых территорий;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2) Доля благоустроенных дворовых территорий от общего количества дворовых территорий</w:t>
            </w:r>
          </w:p>
        </w:tc>
      </w:tr>
      <w:tr w:rsidR="00B070E9" w:rsidRPr="00583E8F" w:rsidTr="00B070E9">
        <w:tc>
          <w:tcPr>
            <w:tcW w:w="2223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  <w:vertAlign w:val="superscript"/>
              </w:rPr>
            </w:pPr>
            <w:r w:rsidRPr="00583E8F">
              <w:rPr>
                <w:sz w:val="24"/>
                <w:szCs w:val="24"/>
              </w:rPr>
              <w:t>4. Благоустройство дворовых территорий</w:t>
            </w:r>
            <w:r w:rsidRPr="00583E8F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114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2021</w:t>
            </w:r>
          </w:p>
        </w:tc>
        <w:tc>
          <w:tcPr>
            <w:tcW w:w="1890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2021</w:t>
            </w:r>
          </w:p>
        </w:tc>
        <w:tc>
          <w:tcPr>
            <w:tcW w:w="2452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1) Количество и площадь благоустроенных дворовых территорий;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2) Доля благоустроенных дворовых территорий от общего количества дворовых территорий</w:t>
            </w:r>
          </w:p>
        </w:tc>
      </w:tr>
      <w:tr w:rsidR="00B070E9" w:rsidRPr="00583E8F" w:rsidTr="00B070E9">
        <w:tc>
          <w:tcPr>
            <w:tcW w:w="14709" w:type="dxa"/>
            <w:gridSpan w:val="13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Задача 3. Повышение уровня вовлеченности заинтересованных граждан, организаций в реализацию мероприятий по благоустройству территорий Шалинского городского округа</w:t>
            </w:r>
          </w:p>
        </w:tc>
      </w:tr>
      <w:tr w:rsidR="00B070E9" w:rsidRPr="00583E8F" w:rsidTr="00B070E9">
        <w:tc>
          <w:tcPr>
            <w:tcW w:w="2223" w:type="dxa"/>
            <w:gridSpan w:val="2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</w:pPr>
            <w:r w:rsidRPr="00583E8F">
              <w:t xml:space="preserve">1. Формирование и реализация конкретных мероприятий по вовлечению населения в благоустройство </w:t>
            </w:r>
            <w:r w:rsidRPr="00583E8F">
              <w:lastRenderedPageBreak/>
              <w:t xml:space="preserve">территорий </w:t>
            </w:r>
          </w:p>
        </w:tc>
        <w:tc>
          <w:tcPr>
            <w:tcW w:w="2114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Администрация Шалинского городского округа</w:t>
            </w:r>
          </w:p>
        </w:tc>
        <w:tc>
          <w:tcPr>
            <w:tcW w:w="1890" w:type="dxa"/>
            <w:gridSpan w:val="2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2017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2021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 w:val="restart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</w:pPr>
            <w:r w:rsidRPr="00583E8F">
              <w:t xml:space="preserve">-увеличение доли дворовых территорий, реализованных с финансовым </w:t>
            </w:r>
            <w:r w:rsidRPr="00583E8F">
              <w:lastRenderedPageBreak/>
              <w:t xml:space="preserve">участием граждан; </w:t>
            </w:r>
          </w:p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</w:pPr>
            <w:r w:rsidRPr="00583E8F">
              <w:t xml:space="preserve">-увеличение доли дворовых территорий, реализованных с трудовым участием граждан; 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 xml:space="preserve">-увеличение доли общественных территорий, благоустроенных при финансовом (трудовом) участии граждан, организаций. </w:t>
            </w:r>
          </w:p>
        </w:tc>
        <w:tc>
          <w:tcPr>
            <w:tcW w:w="2097" w:type="dxa"/>
            <w:gridSpan w:val="2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lastRenderedPageBreak/>
              <w:t xml:space="preserve">1.Повышение экологической культуры путем привлечения населения к общественным </w:t>
            </w:r>
            <w:r w:rsidRPr="00583E8F">
              <w:rPr>
                <w:sz w:val="24"/>
                <w:szCs w:val="24"/>
              </w:rPr>
              <w:lastRenderedPageBreak/>
              <w:t xml:space="preserve">работам 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83E8F">
              <w:rPr>
                <w:sz w:val="24"/>
                <w:szCs w:val="24"/>
              </w:rPr>
              <w:t>2.Вовлечение заинтересованных граждан, организаций  в реализацию мероприятий по благоустройству территорий</w:t>
            </w:r>
          </w:p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B070E9" w:rsidRPr="00583E8F" w:rsidRDefault="00B070E9" w:rsidP="00DF77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3) </w:t>
            </w:r>
            <w:r w:rsidRPr="00583E8F">
              <w:rPr>
                <w:sz w:val="24"/>
                <w:szCs w:val="24"/>
              </w:rPr>
              <w:t xml:space="preserve">Сохранение уровня вовлеченности заинтересованных лиц в выполнении перечня работ по </w:t>
            </w:r>
            <w:r w:rsidRPr="00583E8F">
              <w:rPr>
                <w:sz w:val="24"/>
                <w:szCs w:val="24"/>
              </w:rPr>
              <w:lastRenderedPageBreak/>
              <w:t xml:space="preserve">благоустройству территорий </w:t>
            </w:r>
          </w:p>
        </w:tc>
      </w:tr>
      <w:tr w:rsidR="00B070E9" w:rsidRPr="00583E8F" w:rsidTr="00B070E9">
        <w:tc>
          <w:tcPr>
            <w:tcW w:w="2223" w:type="dxa"/>
            <w:gridSpan w:val="2"/>
          </w:tcPr>
          <w:p w:rsidR="00B070E9" w:rsidRPr="00583E8F" w:rsidRDefault="00B070E9" w:rsidP="00DF7799">
            <w:pPr>
              <w:pStyle w:val="Default"/>
              <w:spacing w:before="100" w:beforeAutospacing="1" w:after="100" w:afterAutospacing="1"/>
            </w:pPr>
            <w:r w:rsidRPr="00583E8F">
              <w:lastRenderedPageBreak/>
              <w:t>2. Реализация мероприятий, направленных на увеличение количества мероприятий и объема финансового (трудового) участия заинтересованных сторон в реализации проектов по благоустройству территорий.</w:t>
            </w:r>
          </w:p>
        </w:tc>
        <w:tc>
          <w:tcPr>
            <w:tcW w:w="2114" w:type="dxa"/>
            <w:gridSpan w:val="2"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070E9" w:rsidRPr="00583E8F" w:rsidRDefault="00B070E9" w:rsidP="00DF77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B070E9" w:rsidRDefault="00B070E9" w:rsidP="00B070E9">
      <w:pPr>
        <w:jc w:val="both"/>
        <w:rPr>
          <w:sz w:val="26"/>
          <w:szCs w:val="26"/>
        </w:rPr>
      </w:pPr>
    </w:p>
    <w:p w:rsidR="00B070E9" w:rsidRPr="000E71C4" w:rsidRDefault="00B070E9" w:rsidP="00B07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07FDC">
        <w:rPr>
          <w:sz w:val="26"/>
          <w:szCs w:val="26"/>
        </w:rPr>
        <w:t xml:space="preserve">* </w:t>
      </w:r>
      <w:r w:rsidRPr="000E71C4">
        <w:rPr>
          <w:rFonts w:ascii="Times New Roman" w:hAnsi="Times New Roman" w:cs="Times New Roman"/>
          <w:sz w:val="28"/>
          <w:szCs w:val="28"/>
        </w:rPr>
        <w:t>Общественные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подлежащие </w:t>
      </w:r>
      <w:r w:rsidRPr="000E71C4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у в 2017</w:t>
      </w:r>
      <w:r w:rsidRPr="000E71C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E71C4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71C4">
        <w:rPr>
          <w:rFonts w:ascii="Times New Roman" w:hAnsi="Times New Roman" w:cs="Times New Roman"/>
          <w:sz w:val="28"/>
          <w:szCs w:val="28"/>
        </w:rPr>
        <w:t xml:space="preserve"> будут определены по результатам рассмотрения и оценки предложений граждан и организаций </w:t>
      </w:r>
    </w:p>
    <w:p w:rsidR="00B070E9" w:rsidRPr="00730B7B" w:rsidRDefault="00B070E9" w:rsidP="00B070E9">
      <w:pPr>
        <w:jc w:val="both"/>
        <w:rPr>
          <w:sz w:val="28"/>
          <w:szCs w:val="28"/>
        </w:rPr>
      </w:pPr>
      <w:r w:rsidRPr="000E71C4">
        <w:rPr>
          <w:sz w:val="28"/>
          <w:szCs w:val="28"/>
        </w:rPr>
        <w:t>**Адресный перечень дворовых территорий, по</w:t>
      </w:r>
      <w:r>
        <w:rPr>
          <w:sz w:val="28"/>
          <w:szCs w:val="28"/>
        </w:rPr>
        <w:t>длежащих благоустройству в  2017 году</w:t>
      </w:r>
      <w:r w:rsidRPr="000E71C4">
        <w:rPr>
          <w:sz w:val="28"/>
          <w:szCs w:val="28"/>
        </w:rPr>
        <w:t>, будет сформирован после рассмотрения и оценки п</w:t>
      </w:r>
      <w:r>
        <w:rPr>
          <w:sz w:val="28"/>
          <w:szCs w:val="28"/>
        </w:rPr>
        <w:t>редложений заинтересованных лиц о</w:t>
      </w:r>
      <w:r w:rsidRPr="000E71C4">
        <w:rPr>
          <w:sz w:val="28"/>
          <w:szCs w:val="28"/>
        </w:rPr>
        <w:t xml:space="preserve"> включении в </w:t>
      </w:r>
      <w:r>
        <w:rPr>
          <w:sz w:val="28"/>
          <w:szCs w:val="28"/>
        </w:rPr>
        <w:t>под</w:t>
      </w:r>
      <w:r>
        <w:rPr>
          <w:rFonts w:eastAsia="Calibri"/>
          <w:sz w:val="28"/>
          <w:szCs w:val="28"/>
          <w:lang w:eastAsia="en-US"/>
        </w:rPr>
        <w:t>п</w:t>
      </w:r>
      <w:r w:rsidRPr="000E71C4">
        <w:rPr>
          <w:sz w:val="28"/>
          <w:szCs w:val="28"/>
        </w:rPr>
        <w:t>рограмму</w:t>
      </w:r>
      <w:r>
        <w:rPr>
          <w:sz w:val="28"/>
          <w:szCs w:val="28"/>
        </w:rPr>
        <w:t xml:space="preserve">, </w:t>
      </w:r>
      <w:r w:rsidRPr="000E71C4">
        <w:rPr>
          <w:sz w:val="28"/>
          <w:szCs w:val="28"/>
        </w:rPr>
        <w:t>определения объемов и стоимости работ.</w:t>
      </w: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B6DC4" w:rsidRDefault="002B6DC4" w:rsidP="001B29A3">
      <w:pPr>
        <w:widowControl w:val="0"/>
      </w:pPr>
    </w:p>
    <w:p w:rsidR="002E3248" w:rsidRPr="001B29A3" w:rsidRDefault="002E3248" w:rsidP="00B070E9">
      <w:pPr>
        <w:pStyle w:val="ConsPlusNormal"/>
        <w:jc w:val="both"/>
        <w:rPr>
          <w:rFonts w:ascii="Times New Roman" w:hAnsi="Times New Roman" w:cs="Times New Roman"/>
        </w:rPr>
      </w:pPr>
    </w:p>
    <w:p w:rsidR="001B29A3" w:rsidRPr="001B29A3" w:rsidRDefault="001B29A3" w:rsidP="001B29A3">
      <w:pPr>
        <w:pStyle w:val="ConsPlusNormal"/>
        <w:rPr>
          <w:rFonts w:ascii="Times New Roman" w:hAnsi="Times New Roman" w:cs="Times New Roman"/>
        </w:rPr>
      </w:pPr>
    </w:p>
    <w:p w:rsidR="00FF58C7" w:rsidRDefault="00FF58C7" w:rsidP="004629E0">
      <w:pPr>
        <w:pStyle w:val="210"/>
        <w:tabs>
          <w:tab w:val="left" w:pos="540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FF58C7" w:rsidRDefault="00FF58C7" w:rsidP="004629E0">
      <w:pPr>
        <w:pStyle w:val="210"/>
        <w:tabs>
          <w:tab w:val="left" w:pos="540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FF58C7" w:rsidRDefault="00FF58C7" w:rsidP="004629E0">
      <w:pPr>
        <w:pStyle w:val="210"/>
        <w:tabs>
          <w:tab w:val="left" w:pos="540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743C70" w:rsidRDefault="00743C70" w:rsidP="00743C70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bookmarkStart w:id="0" w:name="P138"/>
      <w:bookmarkEnd w:id="0"/>
    </w:p>
    <w:p w:rsidR="00FF58C7" w:rsidRPr="00FF58C7" w:rsidRDefault="00FF58C7" w:rsidP="00743C70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A60090" w:rsidRPr="00A60090" w:rsidRDefault="00A60090" w:rsidP="00A60090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  <w:sectPr w:rsidR="00A60090" w:rsidRPr="00A60090" w:rsidSect="00B070E9">
          <w:pgSz w:w="15840" w:h="12240" w:orient="landscape"/>
          <w:pgMar w:top="510" w:right="1134" w:bottom="1418" w:left="851" w:header="0" w:footer="0" w:gutter="0"/>
          <w:cols w:space="720"/>
          <w:noEndnote/>
        </w:sectPr>
      </w:pPr>
    </w:p>
    <w:p w:rsidR="00A60090" w:rsidRPr="00A60090" w:rsidRDefault="00A60090" w:rsidP="00A600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:rsidR="00171591" w:rsidRPr="00171591" w:rsidRDefault="00171591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171591" w:rsidRPr="00171591" w:rsidRDefault="00171591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171591" w:rsidRDefault="00171591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66358B" w:rsidRDefault="0066358B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66358B" w:rsidRDefault="0066358B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66358B" w:rsidRDefault="0066358B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66358B" w:rsidRDefault="0066358B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FD340C" w:rsidRPr="00171591" w:rsidRDefault="00FD340C" w:rsidP="00171591">
      <w:pPr>
        <w:suppressAutoHyphens w:val="0"/>
        <w:autoSpaceDE w:val="0"/>
        <w:autoSpaceDN w:val="0"/>
        <w:adjustRightInd w:val="0"/>
        <w:rPr>
          <w:lang w:eastAsia="ru-RU"/>
        </w:rPr>
      </w:pPr>
    </w:p>
    <w:p w:rsidR="000A1483" w:rsidRPr="001B29A3" w:rsidRDefault="000A1483" w:rsidP="000A1483">
      <w:pPr>
        <w:pStyle w:val="210"/>
        <w:tabs>
          <w:tab w:val="left" w:pos="540"/>
        </w:tabs>
        <w:spacing w:after="0" w:line="276" w:lineRule="auto"/>
        <w:ind w:left="0"/>
        <w:rPr>
          <w:sz w:val="28"/>
          <w:szCs w:val="28"/>
        </w:rPr>
      </w:pPr>
    </w:p>
    <w:p w:rsidR="00C34559" w:rsidRPr="001B29A3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763EC8" w:rsidRDefault="00763EC8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6B5E61" w:rsidRDefault="006B5E61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C34559" w:rsidRDefault="00C34559" w:rsidP="000A1483">
      <w:pPr>
        <w:pStyle w:val="210"/>
        <w:tabs>
          <w:tab w:val="left" w:pos="540"/>
        </w:tabs>
        <w:spacing w:after="0" w:line="276" w:lineRule="auto"/>
        <w:ind w:left="0"/>
        <w:jc w:val="right"/>
      </w:pPr>
    </w:p>
    <w:p w:rsidR="00EC7A61" w:rsidRDefault="00EC7A61" w:rsidP="000A1483">
      <w:pPr>
        <w:pStyle w:val="210"/>
        <w:tabs>
          <w:tab w:val="left" w:pos="540"/>
        </w:tabs>
        <w:spacing w:after="0" w:line="276" w:lineRule="auto"/>
        <w:ind w:left="0"/>
        <w:jc w:val="right"/>
        <w:rPr>
          <w:sz w:val="24"/>
          <w:szCs w:val="24"/>
        </w:rPr>
      </w:pPr>
    </w:p>
    <w:sectPr w:rsidR="00EC7A61" w:rsidSect="002009E9">
      <w:headerReference w:type="default" r:id="rId9"/>
      <w:footerReference w:type="default" r:id="rId10"/>
      <w:footnotePr>
        <w:pos w:val="beneathText"/>
      </w:footnotePr>
      <w:pgSz w:w="15840" w:h="12240" w:orient="landscape"/>
      <w:pgMar w:top="510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B6" w:rsidRDefault="009529B6">
      <w:r>
        <w:separator/>
      </w:r>
    </w:p>
  </w:endnote>
  <w:endnote w:type="continuationSeparator" w:id="1">
    <w:p w:rsidR="009529B6" w:rsidRDefault="00952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5B" w:rsidRDefault="00F310F1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80245B" w:rsidRPr="00D26B9C" w:rsidRDefault="0080245B" w:rsidP="00D26B9C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B6" w:rsidRDefault="009529B6">
      <w:r>
        <w:separator/>
      </w:r>
    </w:p>
  </w:footnote>
  <w:footnote w:type="continuationSeparator" w:id="1">
    <w:p w:rsidR="009529B6" w:rsidRDefault="00952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5B" w:rsidRPr="002009E9" w:rsidRDefault="0080245B" w:rsidP="002009E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2B71"/>
    <w:multiLevelType w:val="hybridMultilevel"/>
    <w:tmpl w:val="7E70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5999"/>
    <w:multiLevelType w:val="hybridMultilevel"/>
    <w:tmpl w:val="4ACCFD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304AC"/>
    <w:multiLevelType w:val="multilevel"/>
    <w:tmpl w:val="A70AC9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36EA5F85"/>
    <w:multiLevelType w:val="multilevel"/>
    <w:tmpl w:val="8D4AB5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E61402E"/>
    <w:multiLevelType w:val="multilevel"/>
    <w:tmpl w:val="FF5864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>
    <w:nsid w:val="781D4F60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3EF6"/>
    <w:rsid w:val="00006E7B"/>
    <w:rsid w:val="000126BA"/>
    <w:rsid w:val="00030FA4"/>
    <w:rsid w:val="000336D6"/>
    <w:rsid w:val="00037B93"/>
    <w:rsid w:val="00046303"/>
    <w:rsid w:val="00052CB2"/>
    <w:rsid w:val="000670B4"/>
    <w:rsid w:val="00074809"/>
    <w:rsid w:val="00076C62"/>
    <w:rsid w:val="000A1483"/>
    <w:rsid w:val="000D160D"/>
    <w:rsid w:val="000D73CB"/>
    <w:rsid w:val="000E3105"/>
    <w:rsid w:val="000E3AA1"/>
    <w:rsid w:val="000E7CED"/>
    <w:rsid w:val="000F0D57"/>
    <w:rsid w:val="000F2136"/>
    <w:rsid w:val="000F2789"/>
    <w:rsid w:val="00101DEF"/>
    <w:rsid w:val="00103B66"/>
    <w:rsid w:val="00104634"/>
    <w:rsid w:val="001069E5"/>
    <w:rsid w:val="00106DC0"/>
    <w:rsid w:val="00112563"/>
    <w:rsid w:val="001155AC"/>
    <w:rsid w:val="00127D32"/>
    <w:rsid w:val="00127F1C"/>
    <w:rsid w:val="0013191F"/>
    <w:rsid w:val="001328C5"/>
    <w:rsid w:val="00135484"/>
    <w:rsid w:val="0014338B"/>
    <w:rsid w:val="001447F8"/>
    <w:rsid w:val="00147595"/>
    <w:rsid w:val="001607B3"/>
    <w:rsid w:val="001647C7"/>
    <w:rsid w:val="001676CD"/>
    <w:rsid w:val="0016793B"/>
    <w:rsid w:val="00171591"/>
    <w:rsid w:val="001802CF"/>
    <w:rsid w:val="001902D1"/>
    <w:rsid w:val="001905EF"/>
    <w:rsid w:val="001A23F8"/>
    <w:rsid w:val="001B29A3"/>
    <w:rsid w:val="001B2E6B"/>
    <w:rsid w:val="001B31D4"/>
    <w:rsid w:val="001B5740"/>
    <w:rsid w:val="001C68DB"/>
    <w:rsid w:val="001D06F5"/>
    <w:rsid w:val="001E14A7"/>
    <w:rsid w:val="001E20D2"/>
    <w:rsid w:val="001E706B"/>
    <w:rsid w:val="001E77F1"/>
    <w:rsid w:val="001F1AFB"/>
    <w:rsid w:val="002009E9"/>
    <w:rsid w:val="002040E4"/>
    <w:rsid w:val="002049BA"/>
    <w:rsid w:val="00204D55"/>
    <w:rsid w:val="002141F3"/>
    <w:rsid w:val="0021660D"/>
    <w:rsid w:val="0021693A"/>
    <w:rsid w:val="0021795A"/>
    <w:rsid w:val="00220FAD"/>
    <w:rsid w:val="0022522F"/>
    <w:rsid w:val="002255E6"/>
    <w:rsid w:val="00227CE0"/>
    <w:rsid w:val="00252F25"/>
    <w:rsid w:val="002656F9"/>
    <w:rsid w:val="002664ED"/>
    <w:rsid w:val="00267C4F"/>
    <w:rsid w:val="002704CB"/>
    <w:rsid w:val="00271C02"/>
    <w:rsid w:val="00272E38"/>
    <w:rsid w:val="002911E6"/>
    <w:rsid w:val="002965F5"/>
    <w:rsid w:val="002A1BE3"/>
    <w:rsid w:val="002A33AF"/>
    <w:rsid w:val="002A5E82"/>
    <w:rsid w:val="002A75ED"/>
    <w:rsid w:val="002A76CF"/>
    <w:rsid w:val="002B431F"/>
    <w:rsid w:val="002B6DC4"/>
    <w:rsid w:val="002C45CD"/>
    <w:rsid w:val="002E3248"/>
    <w:rsid w:val="002F19A0"/>
    <w:rsid w:val="003102C3"/>
    <w:rsid w:val="00311109"/>
    <w:rsid w:val="003145E9"/>
    <w:rsid w:val="00314670"/>
    <w:rsid w:val="00324BAA"/>
    <w:rsid w:val="00333762"/>
    <w:rsid w:val="00342E76"/>
    <w:rsid w:val="003615AE"/>
    <w:rsid w:val="003649B0"/>
    <w:rsid w:val="00366F9F"/>
    <w:rsid w:val="00372DE5"/>
    <w:rsid w:val="00391D10"/>
    <w:rsid w:val="00392A06"/>
    <w:rsid w:val="00394F68"/>
    <w:rsid w:val="003A1318"/>
    <w:rsid w:val="003C5088"/>
    <w:rsid w:val="003D3A43"/>
    <w:rsid w:val="003D65B5"/>
    <w:rsid w:val="003D74AB"/>
    <w:rsid w:val="003E7C0B"/>
    <w:rsid w:val="0041237D"/>
    <w:rsid w:val="004172A3"/>
    <w:rsid w:val="00430149"/>
    <w:rsid w:val="00431C97"/>
    <w:rsid w:val="004455B2"/>
    <w:rsid w:val="00451E5E"/>
    <w:rsid w:val="00455EDF"/>
    <w:rsid w:val="0046262E"/>
    <w:rsid w:val="004629E0"/>
    <w:rsid w:val="00462EAF"/>
    <w:rsid w:val="004650EB"/>
    <w:rsid w:val="004724A9"/>
    <w:rsid w:val="00476652"/>
    <w:rsid w:val="00484576"/>
    <w:rsid w:val="00484C40"/>
    <w:rsid w:val="004A721E"/>
    <w:rsid w:val="004B168F"/>
    <w:rsid w:val="004C254B"/>
    <w:rsid w:val="004C274B"/>
    <w:rsid w:val="004D37B5"/>
    <w:rsid w:val="004D4B0F"/>
    <w:rsid w:val="004E040E"/>
    <w:rsid w:val="004E0D26"/>
    <w:rsid w:val="004E1E0B"/>
    <w:rsid w:val="004E7956"/>
    <w:rsid w:val="004F60AF"/>
    <w:rsid w:val="004F6131"/>
    <w:rsid w:val="0051006D"/>
    <w:rsid w:val="00510667"/>
    <w:rsid w:val="005176F1"/>
    <w:rsid w:val="00523879"/>
    <w:rsid w:val="005276A2"/>
    <w:rsid w:val="00527F99"/>
    <w:rsid w:val="0053614D"/>
    <w:rsid w:val="00543399"/>
    <w:rsid w:val="005443A8"/>
    <w:rsid w:val="00546994"/>
    <w:rsid w:val="00551AF2"/>
    <w:rsid w:val="00564C73"/>
    <w:rsid w:val="005734DF"/>
    <w:rsid w:val="00585069"/>
    <w:rsid w:val="00594824"/>
    <w:rsid w:val="00594B13"/>
    <w:rsid w:val="005A782A"/>
    <w:rsid w:val="005B2DF7"/>
    <w:rsid w:val="005B369F"/>
    <w:rsid w:val="005B4027"/>
    <w:rsid w:val="005C3505"/>
    <w:rsid w:val="005C461F"/>
    <w:rsid w:val="005C6C66"/>
    <w:rsid w:val="005E3008"/>
    <w:rsid w:val="005E6B83"/>
    <w:rsid w:val="006132A9"/>
    <w:rsid w:val="0062544F"/>
    <w:rsid w:val="006405C3"/>
    <w:rsid w:val="00640BC3"/>
    <w:rsid w:val="00655350"/>
    <w:rsid w:val="00661CB0"/>
    <w:rsid w:val="0066358B"/>
    <w:rsid w:val="006720D2"/>
    <w:rsid w:val="006730F1"/>
    <w:rsid w:val="00676C27"/>
    <w:rsid w:val="0067711A"/>
    <w:rsid w:val="0068144A"/>
    <w:rsid w:val="0068208E"/>
    <w:rsid w:val="00682440"/>
    <w:rsid w:val="006855C3"/>
    <w:rsid w:val="00685970"/>
    <w:rsid w:val="00685EA5"/>
    <w:rsid w:val="0069150F"/>
    <w:rsid w:val="006962F4"/>
    <w:rsid w:val="006A1090"/>
    <w:rsid w:val="006A1E54"/>
    <w:rsid w:val="006B21E8"/>
    <w:rsid w:val="006B4CDA"/>
    <w:rsid w:val="006B5E61"/>
    <w:rsid w:val="006C577D"/>
    <w:rsid w:val="006D0378"/>
    <w:rsid w:val="006D3EF2"/>
    <w:rsid w:val="006E0B23"/>
    <w:rsid w:val="006E564F"/>
    <w:rsid w:val="006F0EEC"/>
    <w:rsid w:val="0071163A"/>
    <w:rsid w:val="00712827"/>
    <w:rsid w:val="007155A6"/>
    <w:rsid w:val="00717766"/>
    <w:rsid w:val="00717ECB"/>
    <w:rsid w:val="00731E67"/>
    <w:rsid w:val="0074238D"/>
    <w:rsid w:val="00743C70"/>
    <w:rsid w:val="00744066"/>
    <w:rsid w:val="00745650"/>
    <w:rsid w:val="0075215B"/>
    <w:rsid w:val="007531AB"/>
    <w:rsid w:val="00760C46"/>
    <w:rsid w:val="00761BCF"/>
    <w:rsid w:val="00763EC8"/>
    <w:rsid w:val="00766188"/>
    <w:rsid w:val="0076665F"/>
    <w:rsid w:val="00782F6F"/>
    <w:rsid w:val="00792C2E"/>
    <w:rsid w:val="0079332B"/>
    <w:rsid w:val="00793E32"/>
    <w:rsid w:val="007A35FE"/>
    <w:rsid w:val="007A3FE5"/>
    <w:rsid w:val="007A55F7"/>
    <w:rsid w:val="007A77AC"/>
    <w:rsid w:val="007B3001"/>
    <w:rsid w:val="007B3204"/>
    <w:rsid w:val="007B558D"/>
    <w:rsid w:val="007C36A2"/>
    <w:rsid w:val="007D17ED"/>
    <w:rsid w:val="007D19C7"/>
    <w:rsid w:val="007E319D"/>
    <w:rsid w:val="007F1471"/>
    <w:rsid w:val="007F565B"/>
    <w:rsid w:val="0080245B"/>
    <w:rsid w:val="00804FB0"/>
    <w:rsid w:val="00806357"/>
    <w:rsid w:val="00813DBE"/>
    <w:rsid w:val="00825E5A"/>
    <w:rsid w:val="0083204D"/>
    <w:rsid w:val="0084064D"/>
    <w:rsid w:val="00843BF0"/>
    <w:rsid w:val="0085200C"/>
    <w:rsid w:val="0086197A"/>
    <w:rsid w:val="00867B4E"/>
    <w:rsid w:val="008B25CB"/>
    <w:rsid w:val="008D0AF8"/>
    <w:rsid w:val="008D0EFB"/>
    <w:rsid w:val="008D1B99"/>
    <w:rsid w:val="008E3598"/>
    <w:rsid w:val="008E4F11"/>
    <w:rsid w:val="008F0CF9"/>
    <w:rsid w:val="008F4C9B"/>
    <w:rsid w:val="00905F95"/>
    <w:rsid w:val="00916174"/>
    <w:rsid w:val="009169E2"/>
    <w:rsid w:val="00923F0B"/>
    <w:rsid w:val="009245B6"/>
    <w:rsid w:val="009250E9"/>
    <w:rsid w:val="00936383"/>
    <w:rsid w:val="00944058"/>
    <w:rsid w:val="00947572"/>
    <w:rsid w:val="009529B6"/>
    <w:rsid w:val="00961FE8"/>
    <w:rsid w:val="0096674D"/>
    <w:rsid w:val="0097376F"/>
    <w:rsid w:val="009765AA"/>
    <w:rsid w:val="00983069"/>
    <w:rsid w:val="00985B7F"/>
    <w:rsid w:val="009A028A"/>
    <w:rsid w:val="009A1CC7"/>
    <w:rsid w:val="009A7462"/>
    <w:rsid w:val="009C0545"/>
    <w:rsid w:val="009C130F"/>
    <w:rsid w:val="009C3415"/>
    <w:rsid w:val="009C72E6"/>
    <w:rsid w:val="009D3F06"/>
    <w:rsid w:val="009D4A39"/>
    <w:rsid w:val="009E2574"/>
    <w:rsid w:val="009F37EB"/>
    <w:rsid w:val="00A042A0"/>
    <w:rsid w:val="00A20DFF"/>
    <w:rsid w:val="00A313C2"/>
    <w:rsid w:val="00A3444F"/>
    <w:rsid w:val="00A3594B"/>
    <w:rsid w:val="00A405C1"/>
    <w:rsid w:val="00A42CEF"/>
    <w:rsid w:val="00A525EC"/>
    <w:rsid w:val="00A532B4"/>
    <w:rsid w:val="00A578BD"/>
    <w:rsid w:val="00A60090"/>
    <w:rsid w:val="00A64400"/>
    <w:rsid w:val="00A648DD"/>
    <w:rsid w:val="00A67CCF"/>
    <w:rsid w:val="00A82AE4"/>
    <w:rsid w:val="00A8700C"/>
    <w:rsid w:val="00A927B4"/>
    <w:rsid w:val="00A930C9"/>
    <w:rsid w:val="00A94D95"/>
    <w:rsid w:val="00AA614C"/>
    <w:rsid w:val="00AB147B"/>
    <w:rsid w:val="00AC4D84"/>
    <w:rsid w:val="00AC53E5"/>
    <w:rsid w:val="00AD1DC1"/>
    <w:rsid w:val="00B052BD"/>
    <w:rsid w:val="00B06EA7"/>
    <w:rsid w:val="00B070E9"/>
    <w:rsid w:val="00B17E88"/>
    <w:rsid w:val="00B22EA2"/>
    <w:rsid w:val="00B33E90"/>
    <w:rsid w:val="00B40EC7"/>
    <w:rsid w:val="00B54704"/>
    <w:rsid w:val="00B67535"/>
    <w:rsid w:val="00B70FB0"/>
    <w:rsid w:val="00B71066"/>
    <w:rsid w:val="00B8143C"/>
    <w:rsid w:val="00BA157F"/>
    <w:rsid w:val="00BA5D1F"/>
    <w:rsid w:val="00BC112C"/>
    <w:rsid w:val="00BC3750"/>
    <w:rsid w:val="00BD07D1"/>
    <w:rsid w:val="00BD1490"/>
    <w:rsid w:val="00BD53E2"/>
    <w:rsid w:val="00BE03F5"/>
    <w:rsid w:val="00BE1E2E"/>
    <w:rsid w:val="00BE3A24"/>
    <w:rsid w:val="00BE5B3D"/>
    <w:rsid w:val="00BE62B0"/>
    <w:rsid w:val="00BF235F"/>
    <w:rsid w:val="00BF485F"/>
    <w:rsid w:val="00C01A97"/>
    <w:rsid w:val="00C0258D"/>
    <w:rsid w:val="00C12E49"/>
    <w:rsid w:val="00C145D4"/>
    <w:rsid w:val="00C24488"/>
    <w:rsid w:val="00C27005"/>
    <w:rsid w:val="00C336CE"/>
    <w:rsid w:val="00C34559"/>
    <w:rsid w:val="00C44E46"/>
    <w:rsid w:val="00C67044"/>
    <w:rsid w:val="00C72202"/>
    <w:rsid w:val="00C72DD0"/>
    <w:rsid w:val="00C7600C"/>
    <w:rsid w:val="00C94131"/>
    <w:rsid w:val="00C963AB"/>
    <w:rsid w:val="00CA21D0"/>
    <w:rsid w:val="00CA55E9"/>
    <w:rsid w:val="00CB1A32"/>
    <w:rsid w:val="00CB1C88"/>
    <w:rsid w:val="00CB3C25"/>
    <w:rsid w:val="00CB4441"/>
    <w:rsid w:val="00CC5B94"/>
    <w:rsid w:val="00CE544E"/>
    <w:rsid w:val="00D02D93"/>
    <w:rsid w:val="00D0537F"/>
    <w:rsid w:val="00D142B6"/>
    <w:rsid w:val="00D20630"/>
    <w:rsid w:val="00D20A08"/>
    <w:rsid w:val="00D26B9C"/>
    <w:rsid w:val="00D31877"/>
    <w:rsid w:val="00D32F14"/>
    <w:rsid w:val="00D335CF"/>
    <w:rsid w:val="00D35AA1"/>
    <w:rsid w:val="00D36CA5"/>
    <w:rsid w:val="00D376FB"/>
    <w:rsid w:val="00D41AD0"/>
    <w:rsid w:val="00D46607"/>
    <w:rsid w:val="00D57C96"/>
    <w:rsid w:val="00D629A1"/>
    <w:rsid w:val="00D63122"/>
    <w:rsid w:val="00D66423"/>
    <w:rsid w:val="00D71892"/>
    <w:rsid w:val="00D915DB"/>
    <w:rsid w:val="00DA24D7"/>
    <w:rsid w:val="00DA4AEF"/>
    <w:rsid w:val="00DB5999"/>
    <w:rsid w:val="00DD0688"/>
    <w:rsid w:val="00DD0824"/>
    <w:rsid w:val="00DD1242"/>
    <w:rsid w:val="00DD62DD"/>
    <w:rsid w:val="00DD6DBA"/>
    <w:rsid w:val="00DF1AB9"/>
    <w:rsid w:val="00DF4588"/>
    <w:rsid w:val="00E13F48"/>
    <w:rsid w:val="00E27565"/>
    <w:rsid w:val="00E42E4D"/>
    <w:rsid w:val="00E56662"/>
    <w:rsid w:val="00E57A01"/>
    <w:rsid w:val="00E633B6"/>
    <w:rsid w:val="00E70D95"/>
    <w:rsid w:val="00E73A53"/>
    <w:rsid w:val="00E75DB0"/>
    <w:rsid w:val="00E76EBE"/>
    <w:rsid w:val="00E81A4B"/>
    <w:rsid w:val="00E82A3F"/>
    <w:rsid w:val="00E849BD"/>
    <w:rsid w:val="00E87B6A"/>
    <w:rsid w:val="00E9036D"/>
    <w:rsid w:val="00E91115"/>
    <w:rsid w:val="00E9397E"/>
    <w:rsid w:val="00E93E20"/>
    <w:rsid w:val="00E9630E"/>
    <w:rsid w:val="00EC6F7E"/>
    <w:rsid w:val="00EC7A61"/>
    <w:rsid w:val="00EE3D38"/>
    <w:rsid w:val="00EE445D"/>
    <w:rsid w:val="00EE50BD"/>
    <w:rsid w:val="00F0336D"/>
    <w:rsid w:val="00F05B82"/>
    <w:rsid w:val="00F05FA7"/>
    <w:rsid w:val="00F066BE"/>
    <w:rsid w:val="00F20B09"/>
    <w:rsid w:val="00F23070"/>
    <w:rsid w:val="00F271BD"/>
    <w:rsid w:val="00F310F1"/>
    <w:rsid w:val="00F32FF2"/>
    <w:rsid w:val="00F349E9"/>
    <w:rsid w:val="00F40A8E"/>
    <w:rsid w:val="00F428BB"/>
    <w:rsid w:val="00F56484"/>
    <w:rsid w:val="00F623BC"/>
    <w:rsid w:val="00F83F55"/>
    <w:rsid w:val="00F87711"/>
    <w:rsid w:val="00F900BD"/>
    <w:rsid w:val="00F93D7D"/>
    <w:rsid w:val="00F955BE"/>
    <w:rsid w:val="00FB48EA"/>
    <w:rsid w:val="00FC39BB"/>
    <w:rsid w:val="00FC3F01"/>
    <w:rsid w:val="00FC63DF"/>
    <w:rsid w:val="00FC7442"/>
    <w:rsid w:val="00FD07FA"/>
    <w:rsid w:val="00FD141F"/>
    <w:rsid w:val="00FD340C"/>
    <w:rsid w:val="00FD3583"/>
    <w:rsid w:val="00FE6B7A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D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734DF"/>
    <w:pPr>
      <w:keepNext/>
      <w:tabs>
        <w:tab w:val="left" w:pos="396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5734DF"/>
    <w:rPr>
      <w:color w:val="auto"/>
    </w:rPr>
  </w:style>
  <w:style w:type="character" w:customStyle="1" w:styleId="WW8Num16z0">
    <w:name w:val="WW8Num16z0"/>
    <w:rsid w:val="005734DF"/>
    <w:rPr>
      <w:color w:val="auto"/>
    </w:rPr>
  </w:style>
  <w:style w:type="character" w:customStyle="1" w:styleId="10">
    <w:name w:val="Основной шрифт абзаца1"/>
    <w:rsid w:val="005734DF"/>
  </w:style>
  <w:style w:type="character" w:styleId="a3">
    <w:name w:val="page number"/>
    <w:basedOn w:val="10"/>
    <w:semiHidden/>
    <w:rsid w:val="005734DF"/>
  </w:style>
  <w:style w:type="paragraph" w:customStyle="1" w:styleId="a4">
    <w:name w:val="Заголовок"/>
    <w:basedOn w:val="a"/>
    <w:next w:val="a5"/>
    <w:rsid w:val="005734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5734DF"/>
    <w:pPr>
      <w:jc w:val="center"/>
    </w:pPr>
    <w:rPr>
      <w:sz w:val="28"/>
    </w:rPr>
  </w:style>
  <w:style w:type="paragraph" w:styleId="a7">
    <w:name w:val="List"/>
    <w:basedOn w:val="a5"/>
    <w:semiHidden/>
    <w:rsid w:val="005734DF"/>
    <w:rPr>
      <w:rFonts w:ascii="Arial" w:hAnsi="Arial" w:cs="Tahoma"/>
    </w:rPr>
  </w:style>
  <w:style w:type="paragraph" w:customStyle="1" w:styleId="11">
    <w:name w:val="Название1"/>
    <w:basedOn w:val="a"/>
    <w:rsid w:val="005734DF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5734DF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5734DF"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rsid w:val="005734DF"/>
    <w:pPr>
      <w:jc w:val="center"/>
    </w:pPr>
    <w:rPr>
      <w:i/>
      <w:iCs/>
    </w:rPr>
  </w:style>
  <w:style w:type="paragraph" w:styleId="aa">
    <w:name w:val="Body Text Indent"/>
    <w:basedOn w:val="a"/>
    <w:semiHidden/>
    <w:rsid w:val="005734DF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5734DF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5734DF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5734DF"/>
    <w:pPr>
      <w:spacing w:after="120" w:line="480" w:lineRule="auto"/>
      <w:ind w:left="283"/>
    </w:pPr>
  </w:style>
  <w:style w:type="paragraph" w:styleId="ac">
    <w:name w:val="Balloon Text"/>
    <w:basedOn w:val="a"/>
    <w:rsid w:val="005734DF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734DF"/>
    <w:pPr>
      <w:suppressLineNumbers/>
    </w:pPr>
  </w:style>
  <w:style w:type="paragraph" w:customStyle="1" w:styleId="ae">
    <w:name w:val="Заголовок таблицы"/>
    <w:basedOn w:val="ad"/>
    <w:rsid w:val="005734DF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5734DF"/>
  </w:style>
  <w:style w:type="paragraph" w:styleId="af0">
    <w:name w:val="header"/>
    <w:basedOn w:val="a"/>
    <w:link w:val="af1"/>
    <w:uiPriority w:val="99"/>
    <w:semiHidden/>
    <w:unhideWhenUsed/>
    <w:rsid w:val="00D26B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26B9C"/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3E7C0B"/>
    <w:rPr>
      <w:sz w:val="28"/>
      <w:lang w:eastAsia="ar-SA"/>
    </w:rPr>
  </w:style>
  <w:style w:type="character" w:customStyle="1" w:styleId="13">
    <w:name w:val="Знак Знак1"/>
    <w:basedOn w:val="a0"/>
    <w:semiHidden/>
    <w:locked/>
    <w:rsid w:val="00761BCF"/>
    <w:rPr>
      <w:sz w:val="28"/>
      <w:lang w:val="ru-RU" w:eastAsia="ar-SA" w:bidi="ar-SA"/>
    </w:rPr>
  </w:style>
  <w:style w:type="paragraph" w:styleId="af2">
    <w:name w:val="List Paragraph"/>
    <w:basedOn w:val="a"/>
    <w:uiPriority w:val="34"/>
    <w:qFormat/>
    <w:rsid w:val="00F955BE"/>
    <w:pPr>
      <w:ind w:left="708"/>
    </w:pPr>
  </w:style>
  <w:style w:type="paragraph" w:customStyle="1" w:styleId="ConsPlusNormal">
    <w:name w:val="ConsPlusNormal"/>
    <w:rsid w:val="00C345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1B29A3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B29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009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t3">
    <w:name w:val="stylet3"/>
    <w:basedOn w:val="a"/>
    <w:rsid w:val="002009E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B070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9C2A-A9D2-43C9-8A8B-AA200126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13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none</dc:creator>
  <cp:lastModifiedBy>Ab111111</cp:lastModifiedBy>
  <cp:revision>29</cp:revision>
  <cp:lastPrinted>2017-07-03T07:07:00Z</cp:lastPrinted>
  <dcterms:created xsi:type="dcterms:W3CDTF">2016-08-12T04:48:00Z</dcterms:created>
  <dcterms:modified xsi:type="dcterms:W3CDTF">2017-10-26T12:12:00Z</dcterms:modified>
</cp:coreProperties>
</file>