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C9" w:rsidRPr="006B302E" w:rsidRDefault="009B0BC9" w:rsidP="009B0BC9">
      <w:pPr>
        <w:autoSpaceDE w:val="0"/>
        <w:autoSpaceDN w:val="0"/>
        <w:adjustRightInd w:val="0"/>
        <w:jc w:val="center"/>
        <w:outlineLvl w:val="1"/>
        <w:rPr>
          <w:rFonts w:ascii="Liberation Serif" w:hAnsi="Liberation Serif" w:cs="Times New Roman"/>
          <w:b/>
          <w:i/>
          <w:sz w:val="32"/>
          <w:szCs w:val="32"/>
        </w:rPr>
      </w:pPr>
      <w:r w:rsidRPr="006B302E"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571A1CC" wp14:editId="1358E44E">
            <wp:simplePos x="0" y="0"/>
            <wp:positionH relativeFrom="column">
              <wp:posOffset>2596515</wp:posOffset>
            </wp:positionH>
            <wp:positionV relativeFrom="paragraph">
              <wp:posOffset>-243840</wp:posOffset>
            </wp:positionV>
            <wp:extent cx="640080" cy="876300"/>
            <wp:effectExtent l="0" t="0" r="7620" b="0"/>
            <wp:wrapThrough wrapText="bothSides">
              <wp:wrapPolygon edited="0">
                <wp:start x="0" y="0"/>
                <wp:lineTo x="0" y="21130"/>
                <wp:lineTo x="21214" y="21130"/>
                <wp:lineTo x="2121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02E">
        <w:rPr>
          <w:rFonts w:ascii="Liberation Serif" w:hAnsi="Liberation Serif"/>
          <w:sz w:val="28"/>
          <w:szCs w:val="28"/>
        </w:rPr>
        <w:t xml:space="preserve">                                                            </w:t>
      </w:r>
    </w:p>
    <w:p w:rsidR="009B0BC9" w:rsidRPr="006B302E" w:rsidRDefault="009B0BC9" w:rsidP="009B0BC9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9B0BC9" w:rsidRPr="006B302E" w:rsidRDefault="009B0BC9" w:rsidP="009B0BC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0"/>
        </w:rPr>
      </w:pPr>
      <w:r w:rsidRPr="006B302E">
        <w:rPr>
          <w:rFonts w:ascii="Liberation Serif" w:eastAsia="Times New Roman" w:hAnsi="Liberation Serif" w:cs="Times New Roman"/>
          <w:b/>
          <w:sz w:val="28"/>
          <w:szCs w:val="20"/>
        </w:rPr>
        <w:t>АДМИНИСТРАЦИЯ ШАЛИНСКОГО ГОРОДСКОГО ОКРУГА</w:t>
      </w:r>
    </w:p>
    <w:p w:rsidR="009B0BC9" w:rsidRPr="009E0DC4" w:rsidRDefault="009B0BC9" w:rsidP="009B0BC9">
      <w:pPr>
        <w:keepNext/>
        <w:keepLines/>
        <w:spacing w:after="0"/>
        <w:jc w:val="center"/>
        <w:outlineLvl w:val="0"/>
        <w:rPr>
          <w:rFonts w:ascii="Liberation Serif" w:eastAsiaTheme="majorEastAsia" w:hAnsi="Liberation Serif" w:cs="Times New Roman"/>
          <w:b/>
          <w:bCs/>
          <w:color w:val="DDD9C3" w:themeColor="background2" w:themeShade="E6"/>
          <w:sz w:val="28"/>
          <w:szCs w:val="28"/>
        </w:rPr>
      </w:pPr>
      <w:r>
        <w:rPr>
          <w:rFonts w:ascii="Liberation Serif" w:eastAsiaTheme="majorEastAsia" w:hAnsi="Liberation Serif" w:cs="Times New Roman"/>
          <w:b/>
          <w:bCs/>
          <w:color w:val="000000" w:themeColor="text1"/>
          <w:sz w:val="28"/>
          <w:szCs w:val="28"/>
        </w:rPr>
        <w:t xml:space="preserve">                                  </w:t>
      </w:r>
      <w:proofErr w:type="gramStart"/>
      <w:r w:rsidRPr="006B302E">
        <w:rPr>
          <w:rFonts w:ascii="Liberation Serif" w:eastAsiaTheme="majorEastAsia" w:hAnsi="Liberation Serif" w:cs="Times New Roman"/>
          <w:b/>
          <w:bCs/>
          <w:color w:val="000000" w:themeColor="text1"/>
          <w:sz w:val="28"/>
          <w:szCs w:val="28"/>
        </w:rPr>
        <w:t>П</w:t>
      </w:r>
      <w:proofErr w:type="gramEnd"/>
      <w:r w:rsidRPr="006B302E">
        <w:rPr>
          <w:rFonts w:ascii="Liberation Serif" w:eastAsiaTheme="majorEastAsia" w:hAnsi="Liberation Serif" w:cs="Times New Roman"/>
          <w:b/>
          <w:bCs/>
          <w:color w:val="000000" w:themeColor="text1"/>
          <w:sz w:val="28"/>
          <w:szCs w:val="28"/>
        </w:rPr>
        <w:t xml:space="preserve"> О С Т А Н О В Л Е Н И Е</w:t>
      </w:r>
      <w:r>
        <w:rPr>
          <w:rFonts w:ascii="Liberation Serif" w:eastAsiaTheme="majorEastAsia" w:hAnsi="Liberation Serif" w:cs="Times New Roman"/>
          <w:b/>
          <w:bCs/>
          <w:color w:val="000000" w:themeColor="text1"/>
          <w:sz w:val="28"/>
          <w:szCs w:val="28"/>
        </w:rPr>
        <w:t xml:space="preserve">                </w:t>
      </w:r>
      <w:bookmarkStart w:id="0" w:name="_GoBack"/>
      <w:r w:rsidRPr="000D7575">
        <w:rPr>
          <w:rFonts w:ascii="Liberation Serif" w:eastAsiaTheme="majorEastAsia" w:hAnsi="Liberation Serif" w:cs="Times New Roman"/>
          <w:b/>
          <w:bCs/>
          <w:color w:val="7F7F7F" w:themeColor="text1" w:themeTint="80"/>
          <w:sz w:val="28"/>
          <w:szCs w:val="28"/>
        </w:rPr>
        <w:t xml:space="preserve"> ПРОЕКТ</w:t>
      </w:r>
      <w:bookmarkEnd w:id="0"/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70"/>
      </w:tblGrid>
      <w:tr w:rsidR="00CC61B7" w:rsidRPr="00CC61B7" w:rsidTr="00C716BA">
        <w:trPr>
          <w:trHeight w:val="87"/>
        </w:trPr>
        <w:tc>
          <w:tcPr>
            <w:tcW w:w="9370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9B0BC9" w:rsidRPr="00CC61B7" w:rsidRDefault="009B0BC9" w:rsidP="00C7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B0BC9" w:rsidRPr="00CC61B7" w:rsidRDefault="009B0BC9" w:rsidP="00C7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"/>
              <w:rPr>
                <w:rFonts w:ascii="Liberation Serif" w:hAnsi="Liberation Serif" w:cs="Times New Roman"/>
                <w:sz w:val="28"/>
                <w:szCs w:val="28"/>
              </w:rPr>
            </w:pPr>
            <w:r w:rsidRPr="00CC61B7">
              <w:rPr>
                <w:rFonts w:ascii="Liberation Serif" w:hAnsi="Liberation Serif" w:cs="Times New Roman"/>
                <w:sz w:val="28"/>
                <w:szCs w:val="28"/>
              </w:rPr>
              <w:t xml:space="preserve">от «_____» ____________ 2023года  № _______ </w:t>
            </w:r>
          </w:p>
          <w:p w:rsidR="009B0BC9" w:rsidRPr="00CC61B7" w:rsidRDefault="009B0BC9" w:rsidP="00C7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CC61B7">
              <w:rPr>
                <w:rFonts w:ascii="Liberation Serif" w:hAnsi="Liberation Serif" w:cs="Times New Roman"/>
                <w:sz w:val="28"/>
                <w:szCs w:val="28"/>
              </w:rPr>
              <w:t>пгт</w:t>
            </w:r>
            <w:proofErr w:type="spellEnd"/>
            <w:r w:rsidRPr="00CC61B7">
              <w:rPr>
                <w:rFonts w:ascii="Liberation Serif" w:hAnsi="Liberation Serif" w:cs="Times New Roman"/>
                <w:sz w:val="28"/>
                <w:szCs w:val="28"/>
              </w:rPr>
              <w:t>. Шаля</w:t>
            </w:r>
          </w:p>
          <w:p w:rsidR="009B0BC9" w:rsidRPr="00CC61B7" w:rsidRDefault="009B0BC9" w:rsidP="009B0BC9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Liberation Serif" w:eastAsiaTheme="minorEastAsia" w:hAnsi="Liberation Serif" w:cs="Calibri"/>
                <w:b/>
                <w:i/>
                <w:sz w:val="28"/>
                <w:szCs w:val="28"/>
                <w:lang w:eastAsia="ru-RU"/>
              </w:rPr>
            </w:pPr>
          </w:p>
          <w:p w:rsidR="009B0BC9" w:rsidRPr="00CC61B7" w:rsidRDefault="009B0BC9" w:rsidP="009B0BC9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Liberation Serif" w:eastAsiaTheme="minorEastAsia" w:hAnsi="Liberation Serif" w:cs="Calibri"/>
                <w:b/>
                <w:i/>
                <w:sz w:val="28"/>
                <w:szCs w:val="28"/>
                <w:lang w:eastAsia="ru-RU"/>
              </w:rPr>
            </w:pPr>
            <w:r w:rsidRPr="00CC61B7">
              <w:rPr>
                <w:rFonts w:ascii="Liberation Serif" w:eastAsiaTheme="minorEastAsia" w:hAnsi="Liberation Serif" w:cs="Calibri"/>
                <w:b/>
                <w:i/>
                <w:sz w:val="28"/>
                <w:szCs w:val="28"/>
                <w:lang w:eastAsia="ru-RU"/>
              </w:rPr>
              <w:t xml:space="preserve">Об утверждении порядка принятия решений о заключении муниципальных </w:t>
            </w:r>
            <w:proofErr w:type="spellStart"/>
            <w:r w:rsidRPr="00CC61B7">
              <w:rPr>
                <w:rFonts w:ascii="Liberation Serif" w:eastAsiaTheme="minorEastAsia" w:hAnsi="Liberation Serif" w:cs="Calibri"/>
                <w:b/>
                <w:i/>
                <w:sz w:val="28"/>
                <w:szCs w:val="28"/>
                <w:lang w:eastAsia="ru-RU"/>
              </w:rPr>
              <w:t>энергосервисных</w:t>
            </w:r>
            <w:proofErr w:type="spellEnd"/>
            <w:r w:rsidRPr="00CC61B7">
              <w:rPr>
                <w:rFonts w:ascii="Liberation Serif" w:eastAsiaTheme="minorEastAsia" w:hAnsi="Liberation Serif" w:cs="Calibri"/>
                <w:b/>
                <w:i/>
                <w:sz w:val="28"/>
                <w:szCs w:val="28"/>
                <w:lang w:eastAsia="ru-RU"/>
              </w:rPr>
              <w:t xml:space="preserve"> договоров (контрактов</w:t>
            </w:r>
            <w:proofErr w:type="gramStart"/>
            <w:r w:rsidRPr="00CC61B7">
              <w:rPr>
                <w:rFonts w:ascii="Liberation Serif" w:eastAsiaTheme="minorEastAsia" w:hAnsi="Liberation Serif" w:cs="Calibri"/>
                <w:b/>
                <w:i/>
                <w:sz w:val="28"/>
                <w:szCs w:val="28"/>
                <w:lang w:eastAsia="ru-RU"/>
              </w:rPr>
              <w:t>)н</w:t>
            </w:r>
            <w:proofErr w:type="gramEnd"/>
            <w:r w:rsidRPr="00CC61B7">
              <w:rPr>
                <w:rFonts w:ascii="Liberation Serif" w:eastAsiaTheme="minorEastAsia" w:hAnsi="Liberation Serif" w:cs="Calibri"/>
                <w:b/>
                <w:i/>
                <w:sz w:val="28"/>
                <w:szCs w:val="28"/>
                <w:lang w:eastAsia="ru-RU"/>
              </w:rPr>
              <w:t>а срок, превышающий срок действия утвержденных лимитов бюджетных обязательств</w:t>
            </w:r>
          </w:p>
          <w:p w:rsidR="009B0BC9" w:rsidRPr="00CC61B7" w:rsidRDefault="009B0BC9" w:rsidP="00C716BA">
            <w:pPr>
              <w:jc w:val="center"/>
              <w:rPr>
                <w:rFonts w:ascii="Liberation Serif" w:hAnsi="Liberation Serif"/>
                <w:b/>
                <w:i/>
                <w:sz w:val="32"/>
                <w:szCs w:val="32"/>
              </w:rPr>
            </w:pPr>
          </w:p>
        </w:tc>
      </w:tr>
    </w:tbl>
    <w:p w:rsidR="009B0BC9" w:rsidRPr="00CC61B7" w:rsidRDefault="005975DA" w:rsidP="00062A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Calibri"/>
          <w:sz w:val="28"/>
          <w:szCs w:val="28"/>
          <w:lang w:eastAsia="ru-RU"/>
        </w:rPr>
      </w:pPr>
      <w:r>
        <w:rPr>
          <w:rFonts w:ascii="Liberation Serif" w:eastAsiaTheme="minorEastAsia" w:hAnsi="Liberation Serif" w:cs="Calibri"/>
          <w:sz w:val="28"/>
          <w:szCs w:val="28"/>
          <w:lang w:eastAsia="ru-RU"/>
        </w:rPr>
        <w:t xml:space="preserve">Руководствуясь </w:t>
      </w:r>
      <w:r w:rsidR="009B0BC9" w:rsidRPr="00CC61B7">
        <w:rPr>
          <w:rFonts w:ascii="Liberation Serif" w:eastAsiaTheme="minorEastAsia" w:hAnsi="Liberation Serif" w:cs="Calibri"/>
          <w:sz w:val="28"/>
          <w:szCs w:val="28"/>
          <w:lang w:eastAsia="ru-RU"/>
        </w:rPr>
        <w:t xml:space="preserve">Федеральным </w:t>
      </w:r>
      <w:hyperlink r:id="rId8">
        <w:r w:rsidR="009B0BC9" w:rsidRPr="00CC61B7">
          <w:rPr>
            <w:rFonts w:ascii="Liberation Serif" w:eastAsiaTheme="minorEastAsia" w:hAnsi="Liberation Serif" w:cs="Calibri"/>
            <w:sz w:val="28"/>
            <w:szCs w:val="28"/>
            <w:lang w:eastAsia="ru-RU"/>
          </w:rPr>
          <w:t>законом</w:t>
        </w:r>
      </w:hyperlink>
      <w:r w:rsidR="009B0BC9" w:rsidRPr="00CC61B7">
        <w:rPr>
          <w:rFonts w:ascii="Liberation Serif" w:eastAsiaTheme="minorEastAsia" w:hAnsi="Liberation Serif" w:cs="Calibri"/>
          <w:sz w:val="28"/>
          <w:szCs w:val="28"/>
          <w:lang w:eastAsia="ru-RU"/>
        </w:rPr>
        <w:t xml:space="preserve"> от 06 октября 2003 года N 131-ФЗ "Об общих принципах организации местного самоуправления в Российской Федерации", Федеральным </w:t>
      </w:r>
      <w:hyperlink r:id="rId9">
        <w:r w:rsidR="009B0BC9" w:rsidRPr="00CC61B7">
          <w:rPr>
            <w:rFonts w:ascii="Liberation Serif" w:eastAsiaTheme="minorEastAsia" w:hAnsi="Liberation Serif" w:cs="Calibri"/>
            <w:sz w:val="28"/>
            <w:szCs w:val="28"/>
            <w:lang w:eastAsia="ru-RU"/>
          </w:rPr>
          <w:t>законом</w:t>
        </w:r>
      </w:hyperlink>
      <w:r w:rsidR="009B0BC9" w:rsidRPr="00CC61B7">
        <w:rPr>
          <w:rFonts w:ascii="Liberation Serif" w:eastAsiaTheme="minorEastAsia" w:hAnsi="Liberation Serif" w:cs="Calibri"/>
          <w:sz w:val="28"/>
          <w:szCs w:val="28"/>
          <w:lang w:eastAsia="ru-RU"/>
        </w:rPr>
        <w:t xml:space="preserve"> от 05.04.2013 N 44-ФЗ "О контрактной системе в сфере закупок товаров, работ, услуг для обеспечения государ</w:t>
      </w:r>
      <w:r>
        <w:rPr>
          <w:rFonts w:ascii="Liberation Serif" w:eastAsiaTheme="minorEastAsia" w:hAnsi="Liberation Serif" w:cs="Calibri"/>
          <w:sz w:val="28"/>
          <w:szCs w:val="28"/>
          <w:lang w:eastAsia="ru-RU"/>
        </w:rPr>
        <w:t xml:space="preserve">ственных и муниципальных нужд", </w:t>
      </w:r>
      <w:hyperlink r:id="rId10">
        <w:r w:rsidR="009B0BC9" w:rsidRPr="00CC61B7">
          <w:rPr>
            <w:rFonts w:ascii="Liberation Serif" w:eastAsiaTheme="minorEastAsia" w:hAnsi="Liberation Serif" w:cs="Calibri"/>
            <w:sz w:val="28"/>
            <w:szCs w:val="28"/>
            <w:lang w:eastAsia="ru-RU"/>
          </w:rPr>
          <w:t>статьями 2</w:t>
        </w:r>
      </w:hyperlink>
      <w:r>
        <w:rPr>
          <w:rFonts w:ascii="Liberation Serif" w:eastAsiaTheme="minorEastAsia" w:hAnsi="Liberation Serif" w:cs="Calibri"/>
          <w:sz w:val="28"/>
          <w:szCs w:val="28"/>
          <w:lang w:eastAsia="ru-RU"/>
        </w:rPr>
        <w:t>8</w:t>
      </w:r>
      <w:r w:rsidR="009B0BC9" w:rsidRPr="00CC61B7">
        <w:rPr>
          <w:rFonts w:ascii="Liberation Serif" w:eastAsiaTheme="minorEastAsia" w:hAnsi="Liberation Serif" w:cs="Calibri"/>
          <w:sz w:val="28"/>
          <w:szCs w:val="28"/>
          <w:lang w:eastAsia="ru-RU"/>
        </w:rPr>
        <w:t xml:space="preserve">, </w:t>
      </w:r>
      <w:hyperlink r:id="rId11">
        <w:r w:rsidR="009B0BC9" w:rsidRPr="00CC61B7">
          <w:rPr>
            <w:rFonts w:ascii="Liberation Serif" w:eastAsiaTheme="minorEastAsia" w:hAnsi="Liberation Serif" w:cs="Calibri"/>
            <w:sz w:val="28"/>
            <w:szCs w:val="28"/>
            <w:lang w:eastAsia="ru-RU"/>
          </w:rPr>
          <w:t>30</w:t>
        </w:r>
      </w:hyperlink>
      <w:r>
        <w:rPr>
          <w:rFonts w:ascii="Liberation Serif" w:eastAsiaTheme="minorEastAsia" w:hAnsi="Liberation Serif" w:cs="Calibri"/>
          <w:sz w:val="28"/>
          <w:szCs w:val="28"/>
          <w:lang w:eastAsia="ru-RU"/>
        </w:rPr>
        <w:t>, 31</w:t>
      </w:r>
      <w:r w:rsidR="009B0BC9" w:rsidRPr="00CC61B7">
        <w:rPr>
          <w:rFonts w:ascii="Liberation Serif" w:eastAsiaTheme="minorEastAsia" w:hAnsi="Liberation Serif" w:cs="Calibri"/>
          <w:sz w:val="28"/>
          <w:szCs w:val="28"/>
          <w:lang w:eastAsia="ru-RU"/>
        </w:rPr>
        <w:t xml:space="preserve"> Устава Шалинского городского округа, администрация Шалинского городского округа постановляет:</w:t>
      </w: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Calibri"/>
          <w:sz w:val="28"/>
          <w:szCs w:val="28"/>
          <w:lang w:eastAsia="ru-RU"/>
        </w:rPr>
      </w:pPr>
      <w:r w:rsidRPr="00CC61B7">
        <w:rPr>
          <w:rFonts w:ascii="Liberation Serif" w:eastAsiaTheme="minorEastAsia" w:hAnsi="Liberation Serif" w:cs="Calibri"/>
          <w:sz w:val="28"/>
          <w:szCs w:val="28"/>
          <w:lang w:eastAsia="ru-RU"/>
        </w:rPr>
        <w:t xml:space="preserve">1. Утвердить прилагаемый </w:t>
      </w:r>
      <w:hyperlink w:anchor="P30">
        <w:r w:rsidRPr="00CC61B7">
          <w:rPr>
            <w:rFonts w:ascii="Liberation Serif" w:eastAsiaTheme="minorEastAsia" w:hAnsi="Liberation Serif" w:cs="Calibri"/>
            <w:sz w:val="28"/>
            <w:szCs w:val="28"/>
            <w:lang w:eastAsia="ru-RU"/>
          </w:rPr>
          <w:t>Порядок</w:t>
        </w:r>
      </w:hyperlink>
      <w:r w:rsidRPr="00CC61B7">
        <w:rPr>
          <w:rFonts w:ascii="Liberation Serif" w:eastAsiaTheme="minorEastAsia" w:hAnsi="Liberation Serif" w:cs="Calibri"/>
          <w:sz w:val="28"/>
          <w:szCs w:val="28"/>
          <w:lang w:eastAsia="ru-RU"/>
        </w:rPr>
        <w:t xml:space="preserve"> принятия решений о заключении муниципальных </w:t>
      </w:r>
      <w:proofErr w:type="spellStart"/>
      <w:r w:rsidRPr="00CC61B7">
        <w:rPr>
          <w:rFonts w:ascii="Liberation Serif" w:eastAsiaTheme="minorEastAsia" w:hAnsi="Liberation Serif" w:cs="Calibri"/>
          <w:sz w:val="28"/>
          <w:szCs w:val="28"/>
          <w:lang w:eastAsia="ru-RU"/>
        </w:rPr>
        <w:t>энергосервисных</w:t>
      </w:r>
      <w:proofErr w:type="spellEnd"/>
      <w:r w:rsidRPr="00CC61B7">
        <w:rPr>
          <w:rFonts w:ascii="Liberation Serif" w:eastAsiaTheme="minorEastAsia" w:hAnsi="Liberation Serif" w:cs="Calibri"/>
          <w:sz w:val="28"/>
          <w:szCs w:val="28"/>
          <w:lang w:eastAsia="ru-RU"/>
        </w:rPr>
        <w:t xml:space="preserve"> договоров (контрактов) на срок, превышающий срок действия утвержденных лимитов бюджетных обязательств.</w:t>
      </w: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Calibri"/>
          <w:sz w:val="28"/>
          <w:szCs w:val="28"/>
          <w:lang w:eastAsia="ru-RU"/>
        </w:rPr>
      </w:pPr>
      <w:r w:rsidRPr="00CC61B7">
        <w:rPr>
          <w:rFonts w:ascii="Liberation Serif" w:eastAsiaTheme="minorEastAsia" w:hAnsi="Liberation Serif" w:cs="Calibri"/>
          <w:sz w:val="28"/>
          <w:szCs w:val="28"/>
          <w:lang w:eastAsia="ru-RU"/>
        </w:rPr>
        <w:t>2. Настоящее Постановление вступает в силу на следующий день после опубликования.</w:t>
      </w:r>
    </w:p>
    <w:p w:rsidR="009B0BC9" w:rsidRPr="00CC61B7" w:rsidRDefault="009B0BC9" w:rsidP="00062A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CC61B7">
        <w:rPr>
          <w:rFonts w:ascii="Liberation Serif" w:eastAsiaTheme="minorEastAsia" w:hAnsi="Liberation Serif" w:cs="Calibri"/>
          <w:sz w:val="28"/>
          <w:szCs w:val="28"/>
          <w:lang w:eastAsia="ru-RU"/>
        </w:rPr>
        <w:t xml:space="preserve">3. </w:t>
      </w:r>
      <w:r w:rsidRPr="00CC61B7">
        <w:rPr>
          <w:rFonts w:ascii="Liberation Serif" w:hAnsi="Liberation Serif" w:cs="Times New Roman"/>
          <w:sz w:val="28"/>
          <w:szCs w:val="28"/>
        </w:rPr>
        <w:t>Настоящее Постановление опубликовать в газете «</w:t>
      </w:r>
      <w:proofErr w:type="spellStart"/>
      <w:r w:rsidRPr="00CC61B7">
        <w:rPr>
          <w:rFonts w:ascii="Liberation Serif" w:hAnsi="Liberation Serif" w:cs="Times New Roman"/>
          <w:sz w:val="28"/>
          <w:szCs w:val="28"/>
        </w:rPr>
        <w:t>Шалинский</w:t>
      </w:r>
      <w:proofErr w:type="spellEnd"/>
      <w:r w:rsidRPr="00CC61B7">
        <w:rPr>
          <w:rFonts w:ascii="Liberation Serif" w:hAnsi="Liberation Serif" w:cs="Times New Roman"/>
          <w:sz w:val="28"/>
          <w:szCs w:val="28"/>
        </w:rPr>
        <w:t xml:space="preserve"> вестник», разместить на официальном сайте администрации Шалинского городского округа в сети «Интернет»</w:t>
      </w:r>
    </w:p>
    <w:p w:rsidR="009B0BC9" w:rsidRPr="00CC61B7" w:rsidRDefault="009B0BC9" w:rsidP="00062A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CC61B7">
        <w:rPr>
          <w:rFonts w:ascii="Liberation Serif" w:hAnsi="Liberation Serif" w:cs="Times New Roman"/>
          <w:sz w:val="28"/>
          <w:szCs w:val="28"/>
        </w:rPr>
        <w:t xml:space="preserve">4. </w:t>
      </w:r>
      <w:proofErr w:type="gramStart"/>
      <w:r w:rsidRPr="00CC61B7">
        <w:rPr>
          <w:rFonts w:ascii="Liberation Serif" w:hAnsi="Liberation Serif" w:cs="Times New Roman"/>
          <w:sz w:val="28"/>
          <w:szCs w:val="28"/>
        </w:rPr>
        <w:t>Контроль  за</w:t>
      </w:r>
      <w:proofErr w:type="gramEnd"/>
      <w:r w:rsidRPr="00CC61B7">
        <w:rPr>
          <w:rFonts w:ascii="Liberation Serif" w:hAnsi="Liberation Serif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5975DA">
        <w:rPr>
          <w:rFonts w:ascii="Liberation Serif" w:hAnsi="Liberation Serif" w:cs="Times New Roman"/>
          <w:sz w:val="28"/>
          <w:szCs w:val="28"/>
        </w:rPr>
        <w:t>городского округа</w:t>
      </w:r>
      <w:r w:rsidRPr="00CC61B7">
        <w:rPr>
          <w:rFonts w:ascii="Liberation Serif" w:hAnsi="Liberation Serif" w:cs="Times New Roman"/>
          <w:sz w:val="28"/>
          <w:szCs w:val="28"/>
        </w:rPr>
        <w:t xml:space="preserve"> – начальника отдела администрации Шалинского городского округа А.П. Зайцева.</w:t>
      </w: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Calibri"/>
          <w:sz w:val="28"/>
          <w:szCs w:val="28"/>
          <w:lang w:eastAsia="ru-RU"/>
        </w:rPr>
      </w:pP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Calibri"/>
          <w:sz w:val="28"/>
          <w:szCs w:val="28"/>
          <w:lang w:eastAsia="ru-RU"/>
        </w:rPr>
      </w:pPr>
      <w:r w:rsidRPr="00CC61B7">
        <w:rPr>
          <w:rFonts w:ascii="Liberation Serif" w:eastAsiaTheme="minorEastAsia" w:hAnsi="Liberation Serif" w:cs="Calibri"/>
          <w:sz w:val="28"/>
          <w:szCs w:val="28"/>
          <w:lang w:eastAsia="ru-RU"/>
        </w:rPr>
        <w:t>Глава Шалинского городского округа                                А.П. Богатырев</w:t>
      </w: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Calibri"/>
          <w:sz w:val="28"/>
          <w:szCs w:val="28"/>
          <w:lang w:eastAsia="ru-RU"/>
        </w:rPr>
      </w:pP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Calibri"/>
          <w:sz w:val="28"/>
          <w:szCs w:val="28"/>
          <w:lang w:eastAsia="ru-RU"/>
        </w:rPr>
      </w:pP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Calibri"/>
          <w:sz w:val="26"/>
          <w:szCs w:val="26"/>
          <w:lang w:eastAsia="ru-RU"/>
        </w:rPr>
      </w:pP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Calibri"/>
          <w:sz w:val="26"/>
          <w:szCs w:val="26"/>
          <w:lang w:eastAsia="ru-RU"/>
        </w:rPr>
      </w:pP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Calibri"/>
          <w:sz w:val="26"/>
          <w:szCs w:val="26"/>
          <w:lang w:eastAsia="ru-RU"/>
        </w:rPr>
      </w:pP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Calibri"/>
          <w:sz w:val="26"/>
          <w:szCs w:val="26"/>
          <w:lang w:eastAsia="ru-RU"/>
        </w:rPr>
      </w:pP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Calibri"/>
          <w:sz w:val="26"/>
          <w:szCs w:val="26"/>
          <w:lang w:eastAsia="ru-RU"/>
        </w:rPr>
      </w:pP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Calibri"/>
          <w:sz w:val="26"/>
          <w:szCs w:val="26"/>
          <w:lang w:eastAsia="ru-RU"/>
        </w:rPr>
      </w:pP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Calibri"/>
          <w:sz w:val="26"/>
          <w:szCs w:val="26"/>
          <w:lang w:eastAsia="ru-RU"/>
        </w:rPr>
      </w:pP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Calibri"/>
          <w:sz w:val="26"/>
          <w:szCs w:val="26"/>
          <w:lang w:eastAsia="ru-RU"/>
        </w:rPr>
      </w:pP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lastRenderedPageBreak/>
        <w:t>Утвержден</w:t>
      </w: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>Постановлением администрации</w:t>
      </w: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>Шалинского городского округа</w:t>
      </w: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>от «____»_________ 2023 года №____</w:t>
      </w: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Calibri"/>
          <w:sz w:val="26"/>
          <w:szCs w:val="26"/>
          <w:lang w:eastAsia="ru-RU"/>
        </w:rPr>
      </w:pP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Theme="minorEastAsia" w:hAnsi="Liberation Serif" w:cs="Calibri"/>
          <w:b/>
          <w:sz w:val="26"/>
          <w:szCs w:val="26"/>
          <w:lang w:eastAsia="ru-RU"/>
        </w:rPr>
      </w:pPr>
      <w:bookmarkStart w:id="1" w:name="P30"/>
      <w:bookmarkEnd w:id="1"/>
      <w:r w:rsidRPr="00CC61B7">
        <w:rPr>
          <w:rFonts w:ascii="Liberation Serif" w:eastAsiaTheme="minorEastAsia" w:hAnsi="Liberation Serif" w:cs="Calibri"/>
          <w:b/>
          <w:sz w:val="26"/>
          <w:szCs w:val="26"/>
          <w:lang w:eastAsia="ru-RU"/>
        </w:rPr>
        <w:t>ПОРЯДОК</w:t>
      </w: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Theme="minorEastAsia" w:hAnsi="Liberation Serif" w:cs="Calibri"/>
          <w:b/>
          <w:sz w:val="26"/>
          <w:szCs w:val="26"/>
          <w:lang w:eastAsia="ru-RU"/>
        </w:rPr>
      </w:pPr>
      <w:r w:rsidRPr="00CC61B7">
        <w:rPr>
          <w:rFonts w:ascii="Liberation Serif" w:eastAsiaTheme="minorEastAsia" w:hAnsi="Liberation Serif" w:cs="Calibri"/>
          <w:b/>
          <w:sz w:val="26"/>
          <w:szCs w:val="26"/>
          <w:lang w:eastAsia="ru-RU"/>
        </w:rPr>
        <w:t>ПРИНЯТИЯ РЕШЕНИЙ О ЗАКЛЮЧЕНИИ</w:t>
      </w: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Theme="minorEastAsia" w:hAnsi="Liberation Serif" w:cs="Calibri"/>
          <w:b/>
          <w:sz w:val="26"/>
          <w:szCs w:val="26"/>
          <w:lang w:eastAsia="ru-RU"/>
        </w:rPr>
      </w:pPr>
      <w:r w:rsidRPr="00CC61B7">
        <w:rPr>
          <w:rFonts w:ascii="Liberation Serif" w:eastAsiaTheme="minorEastAsia" w:hAnsi="Liberation Serif" w:cs="Calibri"/>
          <w:b/>
          <w:sz w:val="26"/>
          <w:szCs w:val="26"/>
          <w:lang w:eastAsia="ru-RU"/>
        </w:rPr>
        <w:t>МУНИЦИПАЛЬНЫХ ЭНЕРГОСЕРВИСНЫХ ДОГОВОРОВ (КОНТРАКТОВ) НА СРОК, ПРЕВЫШАЮЩИЙ СРОК ДЕЙСТВИЯ УТВЕРЖДЕННЫХ ЛИМИТОВ БЮДЖЕТНЫХ ОБЯЗАТЕЛЬСТВ</w:t>
      </w: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Calibri"/>
          <w:sz w:val="26"/>
          <w:szCs w:val="26"/>
          <w:lang w:eastAsia="ru-RU"/>
        </w:rPr>
      </w:pP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1. Настоящий Порядок регламентирует процедуру принятия решений о заключении муниципальных </w:t>
      </w:r>
      <w:proofErr w:type="spellStart"/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>энергосервисных</w:t>
      </w:r>
      <w:proofErr w:type="spellEnd"/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договоров (контрактов) на срок, превышающий срок действия утвержденных лимитов бюджетных обязательств (далее - долгосрочный муниципальный </w:t>
      </w:r>
      <w:proofErr w:type="spellStart"/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>энергосервисный</w:t>
      </w:r>
      <w:proofErr w:type="spellEnd"/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контракт).</w:t>
      </w: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2. </w:t>
      </w:r>
      <w:proofErr w:type="gramStart"/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Муниципальные органы или муниципальные казенные учреждения,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Шалинского городского округа и осуществляющие закупки (далее - заказчики), вправе заключать </w:t>
      </w:r>
      <w:proofErr w:type="spellStart"/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>энергосервисные</w:t>
      </w:r>
      <w:proofErr w:type="spellEnd"/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контракты, в которых цена определена как процент стоимости сэкономленных энергетических ресурсов, на срок, превышающий срок действия утвержденных лимитов бюджетных обязательств.</w:t>
      </w:r>
      <w:proofErr w:type="gramEnd"/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Расходы на оплату таких договоров (контрактов) планируются и осуществляются в составе расходов на оплату соответствующих энергетических ресурсов (услуг на их доставку).</w:t>
      </w: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Такие муниципальные </w:t>
      </w:r>
      <w:proofErr w:type="spellStart"/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>энергосервисные</w:t>
      </w:r>
      <w:proofErr w:type="spellEnd"/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договоры (контракты) заключаются в пределах средств и на сроки, которые предусмотрены на реализацию соответствующих мероприятий муниципальных программ (подпрограмм) Шалинского городского округа, в соответствии с решениями администрации Шалинского городского округа о заключении долгосрочных муниципальных </w:t>
      </w:r>
      <w:proofErr w:type="spellStart"/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>энергосервисных</w:t>
      </w:r>
      <w:proofErr w:type="spellEnd"/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договоров (контрактов).</w:t>
      </w: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3. Решения администрации Шалинского городского округа о заключении долгосрочных муниципальных </w:t>
      </w:r>
      <w:proofErr w:type="spellStart"/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>энергосервисных</w:t>
      </w:r>
      <w:proofErr w:type="spellEnd"/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контрактов принимаются в форме распоряжений администрации Шалинского городского округа и содержат в том числе:</w:t>
      </w: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>- планируемые результаты выполнения работ, оказания услуг;</w:t>
      </w: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>- описание состава работ, услуг;</w:t>
      </w: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>- предельный срок выполнения работ, оказания услуг с учетом сроков, необходимых для определения подрядчиков, исполнителей;</w:t>
      </w: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- предельный объем средств на оплату долгосрочного муниципального </w:t>
      </w:r>
      <w:proofErr w:type="spellStart"/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>энергосервисного</w:t>
      </w:r>
      <w:proofErr w:type="spellEnd"/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контракта с разбивкой по годам.</w:t>
      </w: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4. Решения администрации Шалинского городского округа о заключении долгосрочных муниципальных </w:t>
      </w:r>
      <w:proofErr w:type="spellStart"/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>энергосервисных</w:t>
      </w:r>
      <w:proofErr w:type="spellEnd"/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контрактов принимаются в следующем порядке:</w:t>
      </w: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1) проект распоряжения администрации Шалинского городского округа о заключении долгосрочного муниципального </w:t>
      </w:r>
      <w:proofErr w:type="spellStart"/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>энергосервисного</w:t>
      </w:r>
      <w:proofErr w:type="spellEnd"/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контракта (далее - проект распоряжения) и пояснительная записка к нему направляются заказчиком на согласование в Финансовое управление администрации Шалинского городского округа;</w:t>
      </w: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2) Финансовое управление администрации Шалинского городского округа в </w:t>
      </w:r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lastRenderedPageBreak/>
        <w:t>срок, не превышающий 3 рабочих дней со дня получения проекта распоряжения и пояснительной записки к нему, согласовывает указанный проект при соблюдении следующих условий:</w:t>
      </w: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- соответствие проекта долгосрочного муниципального </w:t>
      </w:r>
      <w:proofErr w:type="spellStart"/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>энергосервисного</w:t>
      </w:r>
      <w:proofErr w:type="spellEnd"/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контракта реестру расходных обязательств Шалинского городского округа;</w:t>
      </w: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- соответствие предельного объема бюджетных ассигнований, предусмотренных на оплату долгосрочного муниципального </w:t>
      </w:r>
      <w:proofErr w:type="spellStart"/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>энергосервисного</w:t>
      </w:r>
      <w:proofErr w:type="spellEnd"/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контракта в текущем финансовом году и плановом периоде, бюджетным ассигнованиям, предусмотренным на исполнение соответствующего расходного обязательства решением Думы Шалинского городского округа о бюджете Шалинского городского округа на очередной финансовый год и плановый период;</w:t>
      </w: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- </w:t>
      </w:r>
      <w:proofErr w:type="spellStart"/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>непревышение</w:t>
      </w:r>
      <w:proofErr w:type="spellEnd"/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годового предельного объема средств, предусмотренных на оплату долгосрочного муниципального контракта за пределами планового периода, над максимальным годовым объемом средств на оплату указанного контракта в пределах планового периода (в текущем финансовом году);</w:t>
      </w: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>3) проект распоряжения, согласованный с Финансовым управлением администрации Шалинского городского округа, представляется заказчиком в администрацию Шалинского городского округа в установленном порядке.</w:t>
      </w: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5. На основании решения администрации Шалинского городского округа о заключении долгосрочного муниципального </w:t>
      </w:r>
      <w:proofErr w:type="spellStart"/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>энергосервисного</w:t>
      </w:r>
      <w:proofErr w:type="spellEnd"/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контракта заказчик осуществляет определение подрядчика (исполнителя) в соответствии с законодательством Российской Федерации о контрактной системе в сфере закупок.</w:t>
      </w: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Calibri"/>
          <w:sz w:val="26"/>
          <w:szCs w:val="26"/>
          <w:lang w:eastAsia="ru-RU"/>
        </w:rPr>
      </w:pPr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6. Заключение долгосрочных муниципальных </w:t>
      </w:r>
      <w:proofErr w:type="spellStart"/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>энергосервисных</w:t>
      </w:r>
      <w:proofErr w:type="spellEnd"/>
      <w:r w:rsidRPr="00CC61B7">
        <w:rPr>
          <w:rFonts w:ascii="Liberation Serif" w:eastAsiaTheme="minorEastAsia" w:hAnsi="Liberation Serif" w:cs="Calibri"/>
          <w:sz w:val="26"/>
          <w:szCs w:val="26"/>
          <w:lang w:eastAsia="ru-RU"/>
        </w:rPr>
        <w:t xml:space="preserve"> договоров (контрактов) и дополнительных соглашений к ним осуществляется в соответствии с законодательством Российской Федерации о контрактной системе в сфере закупок.</w:t>
      </w:r>
    </w:p>
    <w:p w:rsidR="009B0BC9" w:rsidRPr="00CC61B7" w:rsidRDefault="009B0BC9" w:rsidP="00062A42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B0BC9" w:rsidRPr="00CC61B7" w:rsidRDefault="009B0BC9" w:rsidP="00F914A2">
      <w:pPr>
        <w:jc w:val="center"/>
        <w:rPr>
          <w:rFonts w:ascii="Liberation Serif" w:hAnsi="Liberation Serif"/>
          <w:b/>
          <w:i/>
          <w:sz w:val="32"/>
          <w:szCs w:val="32"/>
        </w:rPr>
      </w:pPr>
    </w:p>
    <w:p w:rsidR="00F914A2" w:rsidRPr="00CC61B7" w:rsidRDefault="00F914A2" w:rsidP="00F914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AF227F" w:rsidRPr="00CC61B7" w:rsidRDefault="00AF227F" w:rsidP="009E0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EE3351" w:rsidRPr="00CC61B7" w:rsidRDefault="00EE3351" w:rsidP="0084342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32"/>
          <w:szCs w:val="20"/>
          <w:lang w:eastAsia="ru-RU"/>
        </w:rPr>
      </w:pPr>
    </w:p>
    <w:p w:rsidR="00EE3351" w:rsidRPr="00CC61B7" w:rsidRDefault="00EE3351" w:rsidP="0084342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32"/>
          <w:szCs w:val="20"/>
          <w:lang w:eastAsia="ru-RU"/>
        </w:rPr>
      </w:pPr>
    </w:p>
    <w:p w:rsidR="00EE3351" w:rsidRPr="00CC61B7" w:rsidRDefault="00EE3351" w:rsidP="0084342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32"/>
          <w:szCs w:val="20"/>
          <w:lang w:eastAsia="ru-RU"/>
        </w:rPr>
      </w:pPr>
    </w:p>
    <w:p w:rsidR="00EE3351" w:rsidRPr="00CC61B7" w:rsidRDefault="00EE3351" w:rsidP="0084342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32"/>
          <w:szCs w:val="20"/>
          <w:lang w:eastAsia="ru-RU"/>
        </w:rPr>
      </w:pPr>
    </w:p>
    <w:p w:rsidR="00EE3351" w:rsidRPr="00CC61B7" w:rsidRDefault="00EE3351" w:rsidP="0084342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32"/>
          <w:szCs w:val="20"/>
          <w:lang w:eastAsia="ru-RU"/>
        </w:rPr>
      </w:pPr>
    </w:p>
    <w:p w:rsidR="00EE3351" w:rsidRPr="00CC61B7" w:rsidRDefault="00EE3351" w:rsidP="0084342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32"/>
          <w:szCs w:val="20"/>
          <w:lang w:eastAsia="ru-RU"/>
        </w:rPr>
      </w:pPr>
    </w:p>
    <w:p w:rsidR="00EE3351" w:rsidRPr="00CC61B7" w:rsidRDefault="00EE3351" w:rsidP="0084342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32"/>
          <w:szCs w:val="20"/>
          <w:lang w:eastAsia="ru-RU"/>
        </w:rPr>
      </w:pPr>
    </w:p>
    <w:p w:rsidR="00EE3351" w:rsidRPr="00CC61B7" w:rsidRDefault="00EE3351" w:rsidP="0084342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32"/>
          <w:szCs w:val="20"/>
          <w:lang w:eastAsia="ru-RU"/>
        </w:rPr>
      </w:pPr>
    </w:p>
    <w:p w:rsidR="00EE3351" w:rsidRPr="00CC61B7" w:rsidRDefault="00EE3351" w:rsidP="0084342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32"/>
          <w:szCs w:val="20"/>
          <w:lang w:eastAsia="ru-RU"/>
        </w:rPr>
      </w:pPr>
    </w:p>
    <w:p w:rsidR="00EE3351" w:rsidRPr="00CC61B7" w:rsidRDefault="00EE3351" w:rsidP="0084342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32"/>
          <w:szCs w:val="20"/>
          <w:lang w:eastAsia="ru-RU"/>
        </w:rPr>
      </w:pPr>
    </w:p>
    <w:p w:rsidR="00EE3351" w:rsidRPr="00CC61B7" w:rsidRDefault="00EE3351" w:rsidP="0084342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32"/>
          <w:szCs w:val="20"/>
          <w:lang w:eastAsia="ru-RU"/>
        </w:rPr>
      </w:pPr>
    </w:p>
    <w:p w:rsidR="009B0BC9" w:rsidRDefault="009B0BC9" w:rsidP="0084342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32"/>
          <w:szCs w:val="20"/>
          <w:lang w:eastAsia="ru-RU"/>
        </w:rPr>
      </w:pPr>
    </w:p>
    <w:p w:rsidR="009B0BC9" w:rsidRDefault="009B0BC9" w:rsidP="0084342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32"/>
          <w:szCs w:val="20"/>
          <w:lang w:eastAsia="ru-RU"/>
        </w:rPr>
      </w:pPr>
    </w:p>
    <w:p w:rsidR="009B0BC9" w:rsidRDefault="009B0BC9" w:rsidP="0084342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32"/>
          <w:szCs w:val="20"/>
          <w:lang w:eastAsia="ru-RU"/>
        </w:rPr>
      </w:pPr>
    </w:p>
    <w:p w:rsidR="00EE3351" w:rsidRDefault="00EE3351" w:rsidP="0084342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32"/>
          <w:szCs w:val="20"/>
          <w:lang w:eastAsia="ru-RU"/>
        </w:rPr>
      </w:pPr>
    </w:p>
    <w:p w:rsidR="00843428" w:rsidRPr="00650A7D" w:rsidRDefault="00843428" w:rsidP="0084342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32"/>
          <w:szCs w:val="20"/>
          <w:lang w:eastAsia="ru-RU"/>
        </w:rPr>
      </w:pPr>
      <w:r w:rsidRPr="00650A7D">
        <w:rPr>
          <w:rFonts w:ascii="Liberation Serif" w:eastAsia="Times New Roman" w:hAnsi="Liberation Serif" w:cs="Times New Roman"/>
          <w:sz w:val="32"/>
          <w:szCs w:val="20"/>
          <w:lang w:eastAsia="ru-RU"/>
        </w:rPr>
        <w:lastRenderedPageBreak/>
        <w:t>СОГЛАСОВАНИЕ</w:t>
      </w:r>
    </w:p>
    <w:p w:rsidR="00843428" w:rsidRPr="00650A7D" w:rsidRDefault="00843428" w:rsidP="0084342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4"/>
          <w:lang w:eastAsia="ru-RU"/>
        </w:rPr>
        <w:t>Постановления администрации Шалинского городского округа</w:t>
      </w:r>
    </w:p>
    <w:p w:rsidR="00843428" w:rsidRPr="00650A7D" w:rsidRDefault="00843428" w:rsidP="0084342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843428" w:rsidRPr="00843428" w:rsidRDefault="00843428" w:rsidP="009B0BC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lang w:eastAsia="ru-RU"/>
        </w:rPr>
      </w:pPr>
      <w:r w:rsidRPr="008C09A7">
        <w:rPr>
          <w:rFonts w:ascii="Liberation Serif" w:hAnsi="Liberation Serif"/>
          <w:i/>
          <w:sz w:val="28"/>
          <w:szCs w:val="28"/>
        </w:rPr>
        <w:t>«</w:t>
      </w:r>
      <w:r w:rsidR="009B0BC9" w:rsidRPr="00062A42">
        <w:rPr>
          <w:rFonts w:ascii="Liberation Serif" w:eastAsiaTheme="minorEastAsia" w:hAnsi="Liberation Serif" w:cs="Calibri"/>
          <w:b/>
          <w:i/>
          <w:sz w:val="28"/>
          <w:szCs w:val="28"/>
          <w:lang w:eastAsia="ru-RU"/>
        </w:rPr>
        <w:t xml:space="preserve">Об утверждении порядка принятия решений о заключении муниципальных </w:t>
      </w:r>
      <w:proofErr w:type="spellStart"/>
      <w:r w:rsidR="009B0BC9" w:rsidRPr="00062A42">
        <w:rPr>
          <w:rFonts w:ascii="Liberation Serif" w:eastAsiaTheme="minorEastAsia" w:hAnsi="Liberation Serif" w:cs="Calibri"/>
          <w:b/>
          <w:i/>
          <w:sz w:val="28"/>
          <w:szCs w:val="28"/>
          <w:lang w:eastAsia="ru-RU"/>
        </w:rPr>
        <w:t>энергосервисных</w:t>
      </w:r>
      <w:proofErr w:type="spellEnd"/>
      <w:r w:rsidR="009B0BC9" w:rsidRPr="00062A42">
        <w:rPr>
          <w:rFonts w:ascii="Liberation Serif" w:eastAsiaTheme="minorEastAsia" w:hAnsi="Liberation Serif" w:cs="Calibri"/>
          <w:b/>
          <w:i/>
          <w:sz w:val="28"/>
          <w:szCs w:val="28"/>
          <w:lang w:eastAsia="ru-RU"/>
        </w:rPr>
        <w:t xml:space="preserve"> договоров (контрактов</w:t>
      </w:r>
      <w:proofErr w:type="gramStart"/>
      <w:r w:rsidR="009B0BC9" w:rsidRPr="00062A42">
        <w:rPr>
          <w:rFonts w:ascii="Liberation Serif" w:eastAsiaTheme="minorEastAsia" w:hAnsi="Liberation Serif" w:cs="Calibri"/>
          <w:b/>
          <w:i/>
          <w:sz w:val="28"/>
          <w:szCs w:val="28"/>
          <w:lang w:eastAsia="ru-RU"/>
        </w:rPr>
        <w:t>)н</w:t>
      </w:r>
      <w:proofErr w:type="gramEnd"/>
      <w:r w:rsidR="009B0BC9" w:rsidRPr="00062A42">
        <w:rPr>
          <w:rFonts w:ascii="Liberation Serif" w:eastAsiaTheme="minorEastAsia" w:hAnsi="Liberation Serif" w:cs="Calibri"/>
          <w:b/>
          <w:i/>
          <w:sz w:val="28"/>
          <w:szCs w:val="28"/>
          <w:lang w:eastAsia="ru-RU"/>
        </w:rPr>
        <w:t>а срок, превышающий срок действия утвержденных лимитов бюджетных обязательств</w:t>
      </w:r>
      <w:r w:rsidRPr="008C09A7">
        <w:rPr>
          <w:rFonts w:ascii="Liberation Serif" w:hAnsi="Liberation Serif"/>
          <w:i/>
          <w:sz w:val="28"/>
          <w:szCs w:val="28"/>
        </w:rPr>
        <w:t>»</w:t>
      </w:r>
    </w:p>
    <w:p w:rsidR="00843428" w:rsidRPr="00650A7D" w:rsidRDefault="00843428" w:rsidP="00843428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843"/>
        <w:gridCol w:w="1688"/>
        <w:gridCol w:w="1830"/>
        <w:gridCol w:w="1547"/>
      </w:tblGrid>
      <w:tr w:rsidR="00843428" w:rsidRPr="00650A7D" w:rsidTr="002C18CE">
        <w:trPr>
          <w:cantSplit/>
        </w:trPr>
        <w:tc>
          <w:tcPr>
            <w:tcW w:w="3227" w:type="dxa"/>
            <w:vMerge w:val="restart"/>
          </w:tcPr>
          <w:p w:rsidR="00843428" w:rsidRPr="00650A7D" w:rsidRDefault="00843428" w:rsidP="002C18CE">
            <w:pPr>
              <w:keepNext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sz w:val="24"/>
                <w:szCs w:val="20"/>
                <w:lang w:eastAsia="ru-RU"/>
              </w:rPr>
            </w:pPr>
          </w:p>
          <w:p w:rsidR="00843428" w:rsidRPr="00650A7D" w:rsidRDefault="00843428" w:rsidP="002C18CE">
            <w:pPr>
              <w:keepNext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650A7D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Должность</w:t>
            </w:r>
          </w:p>
        </w:tc>
        <w:tc>
          <w:tcPr>
            <w:tcW w:w="1843" w:type="dxa"/>
            <w:vMerge w:val="restart"/>
          </w:tcPr>
          <w:p w:rsidR="00843428" w:rsidRPr="00650A7D" w:rsidRDefault="00843428" w:rsidP="002C18C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843428" w:rsidRPr="00650A7D" w:rsidRDefault="00843428" w:rsidP="002C18C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50A7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5065" w:type="dxa"/>
            <w:gridSpan w:val="3"/>
          </w:tcPr>
          <w:p w:rsidR="00843428" w:rsidRPr="00650A7D" w:rsidRDefault="00843428" w:rsidP="002C18C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50A7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Сроки и результаты согласования</w:t>
            </w:r>
          </w:p>
        </w:tc>
      </w:tr>
      <w:tr w:rsidR="00843428" w:rsidRPr="00650A7D" w:rsidTr="002C18CE">
        <w:trPr>
          <w:cantSplit/>
        </w:trPr>
        <w:tc>
          <w:tcPr>
            <w:tcW w:w="3227" w:type="dxa"/>
            <w:vMerge/>
          </w:tcPr>
          <w:p w:rsidR="00843428" w:rsidRPr="00650A7D" w:rsidRDefault="00843428" w:rsidP="002C18C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3428" w:rsidRPr="00650A7D" w:rsidRDefault="00843428" w:rsidP="002C18C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843428" w:rsidRPr="00650A7D" w:rsidRDefault="00843428" w:rsidP="002C18C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50A7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Дата поступления на согласование</w:t>
            </w:r>
          </w:p>
        </w:tc>
        <w:tc>
          <w:tcPr>
            <w:tcW w:w="1830" w:type="dxa"/>
          </w:tcPr>
          <w:p w:rsidR="00843428" w:rsidRPr="00650A7D" w:rsidRDefault="00843428" w:rsidP="002C18C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50A7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1547" w:type="dxa"/>
          </w:tcPr>
          <w:p w:rsidR="00843428" w:rsidRPr="00650A7D" w:rsidRDefault="00843428" w:rsidP="002C18C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50A7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Замечания и подпись</w:t>
            </w:r>
          </w:p>
        </w:tc>
      </w:tr>
      <w:tr w:rsidR="00843428" w:rsidRPr="00650A7D" w:rsidTr="002C18CE">
        <w:trPr>
          <w:cantSplit/>
        </w:trPr>
        <w:tc>
          <w:tcPr>
            <w:tcW w:w="3227" w:type="dxa"/>
          </w:tcPr>
          <w:p w:rsidR="00843428" w:rsidRPr="00650A7D" w:rsidRDefault="00843428" w:rsidP="002C18C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50A7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Заместитель главы администрации – начальник отдела администрации Шалинского городского округа</w:t>
            </w:r>
          </w:p>
        </w:tc>
        <w:tc>
          <w:tcPr>
            <w:tcW w:w="1843" w:type="dxa"/>
            <w:vAlign w:val="center"/>
          </w:tcPr>
          <w:p w:rsidR="00843428" w:rsidRPr="00650A7D" w:rsidRDefault="00843428" w:rsidP="002C18C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50A7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А.П. Зайцев</w:t>
            </w:r>
          </w:p>
        </w:tc>
        <w:tc>
          <w:tcPr>
            <w:tcW w:w="1688" w:type="dxa"/>
          </w:tcPr>
          <w:p w:rsidR="00843428" w:rsidRPr="00650A7D" w:rsidRDefault="00843428" w:rsidP="002C18C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843428" w:rsidRPr="00650A7D" w:rsidRDefault="00843428" w:rsidP="002C18C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843428" w:rsidRPr="00650A7D" w:rsidRDefault="00843428" w:rsidP="002C18C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843428" w:rsidRPr="00650A7D" w:rsidTr="002C18CE">
        <w:trPr>
          <w:cantSplit/>
        </w:trPr>
        <w:tc>
          <w:tcPr>
            <w:tcW w:w="3227" w:type="dxa"/>
          </w:tcPr>
          <w:p w:rsidR="00843428" w:rsidRPr="00650A7D" w:rsidRDefault="00843428" w:rsidP="002C18C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843428" w:rsidRPr="00650A7D" w:rsidRDefault="00843428" w:rsidP="002C18C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50A7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Юридическая служба</w:t>
            </w:r>
          </w:p>
          <w:p w:rsidR="00843428" w:rsidRPr="00650A7D" w:rsidRDefault="00843428" w:rsidP="002C18C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43428" w:rsidRPr="00650A7D" w:rsidRDefault="00EE3351" w:rsidP="002C18C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Сюкосев</w:t>
            </w:r>
            <w:proofErr w:type="spellEnd"/>
          </w:p>
        </w:tc>
        <w:tc>
          <w:tcPr>
            <w:tcW w:w="1688" w:type="dxa"/>
          </w:tcPr>
          <w:p w:rsidR="00843428" w:rsidRPr="00650A7D" w:rsidRDefault="00843428" w:rsidP="002C18C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843428" w:rsidRPr="00650A7D" w:rsidRDefault="00843428" w:rsidP="002C18C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843428" w:rsidRPr="00650A7D" w:rsidRDefault="00843428" w:rsidP="002C18C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B0BC9" w:rsidRPr="00650A7D" w:rsidTr="002C18CE">
        <w:trPr>
          <w:cantSplit/>
        </w:trPr>
        <w:tc>
          <w:tcPr>
            <w:tcW w:w="3227" w:type="dxa"/>
          </w:tcPr>
          <w:p w:rsidR="009B0BC9" w:rsidRPr="00650A7D" w:rsidRDefault="009B0BC9" w:rsidP="002C18C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Начальник Финансового управления администрации Шалинского городского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окурга</w:t>
            </w:r>
            <w:proofErr w:type="spellEnd"/>
          </w:p>
        </w:tc>
        <w:tc>
          <w:tcPr>
            <w:tcW w:w="1843" w:type="dxa"/>
            <w:vAlign w:val="center"/>
          </w:tcPr>
          <w:p w:rsidR="009B0BC9" w:rsidRDefault="009B0BC9" w:rsidP="002C18C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М.И.Лобанов</w:t>
            </w:r>
            <w:proofErr w:type="spellEnd"/>
          </w:p>
        </w:tc>
        <w:tc>
          <w:tcPr>
            <w:tcW w:w="1688" w:type="dxa"/>
          </w:tcPr>
          <w:p w:rsidR="009B0BC9" w:rsidRPr="00650A7D" w:rsidRDefault="009B0BC9" w:rsidP="002C18C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9B0BC9" w:rsidRPr="00650A7D" w:rsidRDefault="009B0BC9" w:rsidP="002C18C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9B0BC9" w:rsidRPr="00650A7D" w:rsidRDefault="009B0BC9" w:rsidP="002C18C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843428" w:rsidRPr="00650A7D" w:rsidRDefault="00843428" w:rsidP="0084342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843428" w:rsidRPr="00650A7D" w:rsidRDefault="00843428" w:rsidP="00843428">
      <w:pPr>
        <w:keepNext/>
        <w:spacing w:before="240" w:after="60" w:line="240" w:lineRule="auto"/>
        <w:jc w:val="both"/>
        <w:outlineLvl w:val="1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  <w:r w:rsidRPr="00650A7D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 xml:space="preserve">Исполнитель: </w:t>
      </w:r>
      <w:proofErr w:type="spellStart"/>
      <w:r>
        <w:rPr>
          <w:rFonts w:ascii="Liberation Serif" w:eastAsia="Times New Roman" w:hAnsi="Liberation Serif" w:cs="Times New Roman"/>
          <w:bCs/>
          <w:iCs/>
          <w:sz w:val="24"/>
          <w:szCs w:val="24"/>
          <w:u w:val="single"/>
          <w:lang w:eastAsia="ru-RU"/>
        </w:rPr>
        <w:t>Кирякова</w:t>
      </w:r>
      <w:proofErr w:type="spellEnd"/>
      <w:r>
        <w:rPr>
          <w:rFonts w:ascii="Liberation Serif" w:eastAsia="Times New Roman" w:hAnsi="Liberation Serif" w:cs="Times New Roman"/>
          <w:bCs/>
          <w:iCs/>
          <w:sz w:val="24"/>
          <w:szCs w:val="24"/>
          <w:u w:val="single"/>
          <w:lang w:eastAsia="ru-RU"/>
        </w:rPr>
        <w:t xml:space="preserve"> А.Н.</w:t>
      </w:r>
      <w:r w:rsidRPr="00650A7D">
        <w:rPr>
          <w:rFonts w:ascii="Liberation Serif" w:eastAsia="Times New Roman" w:hAnsi="Liberation Serif" w:cs="Times New Roman"/>
          <w:bCs/>
          <w:iCs/>
          <w:sz w:val="24"/>
          <w:szCs w:val="24"/>
          <w:u w:val="single"/>
          <w:lang w:eastAsia="ru-RU"/>
        </w:rPr>
        <w:t xml:space="preserve">  – ведущий специалист отдела </w:t>
      </w:r>
      <w:r>
        <w:rPr>
          <w:rFonts w:ascii="Liberation Serif" w:eastAsia="Times New Roman" w:hAnsi="Liberation Serif" w:cs="Times New Roman"/>
          <w:bCs/>
          <w:iCs/>
          <w:sz w:val="24"/>
          <w:szCs w:val="24"/>
          <w:u w:val="single"/>
          <w:lang w:eastAsia="ru-RU"/>
        </w:rPr>
        <w:t xml:space="preserve">по делам </w:t>
      </w:r>
      <w:r w:rsidRPr="00650A7D">
        <w:rPr>
          <w:rFonts w:ascii="Liberation Serif" w:eastAsia="Times New Roman" w:hAnsi="Liberation Serif" w:cs="Times New Roman"/>
          <w:bCs/>
          <w:iCs/>
          <w:sz w:val="24"/>
          <w:szCs w:val="24"/>
          <w:u w:val="single"/>
          <w:lang w:eastAsia="ru-RU"/>
        </w:rPr>
        <w:t>ГО и ЧС, мобилизационной подготовки, экологии и лесного хозяйства администрации Шалинского городского округа</w:t>
      </w:r>
    </w:p>
    <w:p w:rsidR="00843428" w:rsidRPr="00650A7D" w:rsidRDefault="00843428" w:rsidP="00843428">
      <w:pPr>
        <w:pBdr>
          <w:bottom w:val="single" w:sz="12" w:space="1" w:color="auto"/>
        </w:pBd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650A7D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650A7D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650A7D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650A7D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650A7D">
        <w:rPr>
          <w:rFonts w:ascii="Liberation Serif" w:eastAsia="Times New Roman" w:hAnsi="Liberation Serif" w:cs="Times New Roman"/>
          <w:sz w:val="20"/>
          <w:szCs w:val="20"/>
          <w:lang w:eastAsia="ru-RU"/>
        </w:rPr>
        <w:t>(фамилия, имя, отчество, должность, место работы)</w:t>
      </w:r>
    </w:p>
    <w:p w:rsidR="00843428" w:rsidRPr="00650A7D" w:rsidRDefault="00843428" w:rsidP="00843428">
      <w:pPr>
        <w:pBdr>
          <w:bottom w:val="single" w:sz="12" w:space="1" w:color="auto"/>
        </w:pBd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650A7D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</w:t>
      </w:r>
    </w:p>
    <w:p w:rsidR="00843428" w:rsidRDefault="00843428" w:rsidP="00843428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50A7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Разослать: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газета «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Шалинский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вестник», </w:t>
      </w:r>
      <w:r w:rsidRPr="00650A7D">
        <w:rPr>
          <w:rFonts w:ascii="Liberation Serif" w:eastAsia="Times New Roman" w:hAnsi="Liberation Serif" w:cs="Times New Roman"/>
          <w:sz w:val="24"/>
          <w:szCs w:val="24"/>
          <w:lang w:eastAsia="ru-RU"/>
        </w:rPr>
        <w:t>официальный сайт администрации Шалинского</w:t>
      </w:r>
      <w:r w:rsidR="00EE33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городского округа, реестр МНПА, независимые эксперты</w:t>
      </w:r>
      <w:r w:rsidRPr="00650A7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843428" w:rsidRDefault="00843428" w:rsidP="00843428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43428" w:rsidRDefault="00843428" w:rsidP="00843428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43428" w:rsidRDefault="00843428" w:rsidP="00843428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F227F" w:rsidRPr="001555E0" w:rsidRDefault="00AF227F" w:rsidP="009E0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6B302E" w:rsidRPr="006B302E" w:rsidRDefault="006B302E" w:rsidP="001555E0">
      <w:pPr>
        <w:widowControl w:val="0"/>
        <w:autoSpaceDE w:val="0"/>
        <w:autoSpaceDN w:val="0"/>
        <w:adjustRightInd w:val="0"/>
        <w:spacing w:after="0" w:line="240" w:lineRule="auto"/>
        <w:ind w:firstLine="4"/>
        <w:jc w:val="both"/>
        <w:rPr>
          <w:rFonts w:ascii="Liberation Serif" w:hAnsi="Liberation Serif"/>
          <w:sz w:val="28"/>
          <w:szCs w:val="28"/>
        </w:rPr>
      </w:pPr>
    </w:p>
    <w:sectPr w:rsidR="006B302E" w:rsidRPr="006B302E" w:rsidSect="002876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EBF" w:rsidRDefault="00FA0EBF" w:rsidP="009025CB">
      <w:pPr>
        <w:spacing w:after="0" w:line="240" w:lineRule="auto"/>
      </w:pPr>
      <w:r>
        <w:separator/>
      </w:r>
    </w:p>
  </w:endnote>
  <w:endnote w:type="continuationSeparator" w:id="0">
    <w:p w:rsidR="00FA0EBF" w:rsidRDefault="00FA0EBF" w:rsidP="0090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EBF" w:rsidRDefault="00FA0EBF" w:rsidP="009025CB">
      <w:pPr>
        <w:spacing w:after="0" w:line="240" w:lineRule="auto"/>
      </w:pPr>
      <w:r>
        <w:separator/>
      </w:r>
    </w:p>
  </w:footnote>
  <w:footnote w:type="continuationSeparator" w:id="0">
    <w:p w:rsidR="00FA0EBF" w:rsidRDefault="00FA0EBF" w:rsidP="009025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A5"/>
    <w:rsid w:val="00041249"/>
    <w:rsid w:val="00062A42"/>
    <w:rsid w:val="0006430A"/>
    <w:rsid w:val="000A53B6"/>
    <w:rsid w:val="000D7575"/>
    <w:rsid w:val="00103D6D"/>
    <w:rsid w:val="001345B0"/>
    <w:rsid w:val="001555E0"/>
    <w:rsid w:val="00160353"/>
    <w:rsid w:val="00211786"/>
    <w:rsid w:val="00281002"/>
    <w:rsid w:val="00287662"/>
    <w:rsid w:val="002A1611"/>
    <w:rsid w:val="002D2AF5"/>
    <w:rsid w:val="00302469"/>
    <w:rsid w:val="00314079"/>
    <w:rsid w:val="00334D83"/>
    <w:rsid w:val="00374AE9"/>
    <w:rsid w:val="003A0424"/>
    <w:rsid w:val="004715E1"/>
    <w:rsid w:val="004E627F"/>
    <w:rsid w:val="004F6456"/>
    <w:rsid w:val="005975DA"/>
    <w:rsid w:val="00650A7D"/>
    <w:rsid w:val="00664A14"/>
    <w:rsid w:val="00681D35"/>
    <w:rsid w:val="006B302E"/>
    <w:rsid w:val="00771885"/>
    <w:rsid w:val="007B0084"/>
    <w:rsid w:val="007C463E"/>
    <w:rsid w:val="00824A9D"/>
    <w:rsid w:val="00843428"/>
    <w:rsid w:val="00852A63"/>
    <w:rsid w:val="008B5AFE"/>
    <w:rsid w:val="008D2123"/>
    <w:rsid w:val="009025CB"/>
    <w:rsid w:val="009057CC"/>
    <w:rsid w:val="00923FE9"/>
    <w:rsid w:val="0093118D"/>
    <w:rsid w:val="009B0BC9"/>
    <w:rsid w:val="009C7806"/>
    <w:rsid w:val="009E0DC4"/>
    <w:rsid w:val="009F35A5"/>
    <w:rsid w:val="00A50BFF"/>
    <w:rsid w:val="00AE499C"/>
    <w:rsid w:val="00AF227F"/>
    <w:rsid w:val="00B0181A"/>
    <w:rsid w:val="00B2043D"/>
    <w:rsid w:val="00B261AD"/>
    <w:rsid w:val="00C06A6D"/>
    <w:rsid w:val="00C368AA"/>
    <w:rsid w:val="00C60DEE"/>
    <w:rsid w:val="00CB5645"/>
    <w:rsid w:val="00CC61B7"/>
    <w:rsid w:val="00E20D0E"/>
    <w:rsid w:val="00E342A5"/>
    <w:rsid w:val="00E37568"/>
    <w:rsid w:val="00E55FD1"/>
    <w:rsid w:val="00E8358B"/>
    <w:rsid w:val="00E909CE"/>
    <w:rsid w:val="00EB78D3"/>
    <w:rsid w:val="00EC0CD8"/>
    <w:rsid w:val="00EE3351"/>
    <w:rsid w:val="00EF541A"/>
    <w:rsid w:val="00F53F22"/>
    <w:rsid w:val="00F914A2"/>
    <w:rsid w:val="00FA0EBF"/>
    <w:rsid w:val="00FB0812"/>
    <w:rsid w:val="00FB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C9"/>
  </w:style>
  <w:style w:type="paragraph" w:styleId="2">
    <w:name w:val="heading 2"/>
    <w:basedOn w:val="a"/>
    <w:next w:val="a"/>
    <w:link w:val="20"/>
    <w:uiPriority w:val="9"/>
    <w:unhideWhenUsed/>
    <w:qFormat/>
    <w:rsid w:val="00AF22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6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25CB"/>
  </w:style>
  <w:style w:type="paragraph" w:styleId="a8">
    <w:name w:val="footer"/>
    <w:basedOn w:val="a"/>
    <w:link w:val="a9"/>
    <w:uiPriority w:val="99"/>
    <w:unhideWhenUsed/>
    <w:rsid w:val="0090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25CB"/>
  </w:style>
  <w:style w:type="character" w:customStyle="1" w:styleId="20">
    <w:name w:val="Заголовок 2 Знак"/>
    <w:basedOn w:val="a0"/>
    <w:link w:val="2"/>
    <w:uiPriority w:val="9"/>
    <w:rsid w:val="00AF2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AF2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8434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C9"/>
  </w:style>
  <w:style w:type="paragraph" w:styleId="2">
    <w:name w:val="heading 2"/>
    <w:basedOn w:val="a"/>
    <w:next w:val="a"/>
    <w:link w:val="20"/>
    <w:uiPriority w:val="9"/>
    <w:unhideWhenUsed/>
    <w:qFormat/>
    <w:rsid w:val="00AF22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6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25CB"/>
  </w:style>
  <w:style w:type="paragraph" w:styleId="a8">
    <w:name w:val="footer"/>
    <w:basedOn w:val="a"/>
    <w:link w:val="a9"/>
    <w:uiPriority w:val="99"/>
    <w:unhideWhenUsed/>
    <w:rsid w:val="0090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25CB"/>
  </w:style>
  <w:style w:type="character" w:customStyle="1" w:styleId="20">
    <w:name w:val="Заголовок 2 Знак"/>
    <w:basedOn w:val="a0"/>
    <w:link w:val="2"/>
    <w:uiPriority w:val="9"/>
    <w:rsid w:val="00AF2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AF2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8434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2EED9385792AC37EEE1E70533302E571D4AAD0488778F31C1BE3F6CFE974FB9C761B3B245735C9F33A6BB07L1n3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C42EED9385792AC37EEE1F1065F6E24521416A2028C7DD06C91B86833AE911AEB873FEAF103605D9D2CA7BB021B87F0CF4245477FB885B719CD3EC7LAnC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C42EED9385792AC37EEE1F1065F6E24521416A2028C7DD06C91B86833AE911AEB873FEAF103605D9D2FA2BB071B87F0CF4245477FB885B719CD3EC7LAn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42EED9385792AC37EEE1E70533302E571E48A8018C778F31C1BE3F6CFE974FB9C761B3B245735C9F33A6BB07L1n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cp:lastPrinted>2023-02-02T11:27:00Z</cp:lastPrinted>
  <dcterms:created xsi:type="dcterms:W3CDTF">2020-07-03T10:06:00Z</dcterms:created>
  <dcterms:modified xsi:type="dcterms:W3CDTF">2023-02-02T12:19:00Z</dcterms:modified>
</cp:coreProperties>
</file>