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D5" w:rsidRPr="00556E41" w:rsidRDefault="00883CA7" w:rsidP="00FE5120">
      <w:pPr>
        <w:pStyle w:val="a3"/>
        <w:ind w:left="6096"/>
        <w:jc w:val="righ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noProof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2695575</wp:posOffset>
            </wp:positionH>
            <wp:positionV relativeFrom="paragraph">
              <wp:posOffset>-1270</wp:posOffset>
            </wp:positionV>
            <wp:extent cx="598170" cy="754380"/>
            <wp:effectExtent l="19050" t="0" r="0" b="0"/>
            <wp:wrapThrough wrapText="bothSides">
              <wp:wrapPolygon edited="0">
                <wp:start x="-688" y="0"/>
                <wp:lineTo x="-688" y="21273"/>
                <wp:lineTo x="21325" y="21273"/>
                <wp:lineTo x="21325" y="0"/>
                <wp:lineTo x="-688" y="0"/>
              </wp:wrapPolygon>
            </wp:wrapThrough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6D5" w:rsidRPr="00556E41">
        <w:rPr>
          <w:rFonts w:ascii="Liberation Serif" w:hAnsi="Liberation Serif"/>
          <w:szCs w:val="28"/>
        </w:rPr>
        <w:t xml:space="preserve">                                                                </w:t>
      </w:r>
    </w:p>
    <w:p w:rsidR="00F566D5" w:rsidRPr="00556E41" w:rsidRDefault="00F566D5" w:rsidP="00FE5120">
      <w:pPr>
        <w:pStyle w:val="a3"/>
        <w:jc w:val="left"/>
        <w:rPr>
          <w:rFonts w:ascii="Liberation Serif" w:hAnsi="Liberation Serif"/>
          <w:szCs w:val="28"/>
        </w:rPr>
      </w:pPr>
    </w:p>
    <w:p w:rsidR="00F566D5" w:rsidRPr="00556E41" w:rsidRDefault="00FE5120" w:rsidP="00FE5120">
      <w:pPr>
        <w:pStyle w:val="a3"/>
        <w:jc w:val="right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                                                  </w:t>
      </w:r>
    </w:p>
    <w:p w:rsidR="00F566D5" w:rsidRPr="00556E41" w:rsidRDefault="00F566D5" w:rsidP="00F566D5">
      <w:pPr>
        <w:pStyle w:val="a3"/>
        <w:rPr>
          <w:rFonts w:ascii="Liberation Serif" w:hAnsi="Liberation Serif"/>
          <w:b/>
          <w:szCs w:val="28"/>
        </w:rPr>
      </w:pPr>
    </w:p>
    <w:p w:rsidR="00883CA7" w:rsidRDefault="00F566D5" w:rsidP="00FE5120">
      <w:pPr>
        <w:pStyle w:val="a3"/>
        <w:jc w:val="right"/>
        <w:rPr>
          <w:rFonts w:ascii="Liberation Serif" w:hAnsi="Liberation Serif"/>
          <w:b/>
          <w:szCs w:val="28"/>
        </w:rPr>
      </w:pPr>
      <w:r w:rsidRPr="00556E41">
        <w:rPr>
          <w:rFonts w:ascii="Liberation Serif" w:hAnsi="Liberation Serif"/>
          <w:b/>
          <w:szCs w:val="28"/>
        </w:rPr>
        <w:t xml:space="preserve">ДУМА </w:t>
      </w:r>
      <w:r w:rsidR="00FE5120">
        <w:rPr>
          <w:rFonts w:ascii="Liberation Serif" w:hAnsi="Liberation Serif"/>
          <w:b/>
          <w:szCs w:val="28"/>
        </w:rPr>
        <w:t xml:space="preserve">                                          ПРОЕКТ</w:t>
      </w:r>
    </w:p>
    <w:p w:rsidR="00F566D5" w:rsidRPr="00556E41" w:rsidRDefault="00F566D5" w:rsidP="00883CA7">
      <w:pPr>
        <w:pStyle w:val="a3"/>
        <w:rPr>
          <w:rFonts w:ascii="Liberation Serif" w:hAnsi="Liberation Serif"/>
          <w:b/>
          <w:szCs w:val="28"/>
        </w:rPr>
      </w:pPr>
      <w:r w:rsidRPr="00556E41">
        <w:rPr>
          <w:rFonts w:ascii="Liberation Serif" w:hAnsi="Liberation Serif"/>
          <w:b/>
          <w:szCs w:val="28"/>
        </w:rPr>
        <w:t xml:space="preserve">ШАЛИНСКОГО ГОРОДСКОГО ОКРУГА </w:t>
      </w:r>
    </w:p>
    <w:p w:rsidR="00F566D5" w:rsidRPr="00556E41" w:rsidRDefault="00F566D5" w:rsidP="00883CA7">
      <w:pPr>
        <w:pStyle w:val="a3"/>
        <w:rPr>
          <w:rFonts w:ascii="Liberation Serif" w:hAnsi="Liberation Serif"/>
          <w:b/>
          <w:szCs w:val="28"/>
        </w:rPr>
      </w:pPr>
      <w:r w:rsidRPr="00556E41">
        <w:rPr>
          <w:rFonts w:ascii="Liberation Serif" w:hAnsi="Liberation Serif"/>
          <w:b/>
          <w:szCs w:val="28"/>
        </w:rPr>
        <w:t>РЕШЕНИЕ</w:t>
      </w:r>
    </w:p>
    <w:tbl>
      <w:tblPr>
        <w:tblW w:w="939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392"/>
      </w:tblGrid>
      <w:tr w:rsidR="00F566D5" w:rsidRPr="00813945" w:rsidTr="00883CA7">
        <w:trPr>
          <w:trHeight w:val="135"/>
        </w:trPr>
        <w:tc>
          <w:tcPr>
            <w:tcW w:w="939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566D5" w:rsidRPr="00813945" w:rsidRDefault="00F566D5" w:rsidP="00883CA7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F566D5" w:rsidRPr="00556E41" w:rsidRDefault="00F566D5" w:rsidP="00FE5120">
      <w:pPr>
        <w:pStyle w:val="a3"/>
        <w:jc w:val="both"/>
        <w:rPr>
          <w:rFonts w:ascii="Liberation Serif" w:hAnsi="Liberation Serif"/>
          <w:szCs w:val="28"/>
        </w:rPr>
      </w:pPr>
      <w:r w:rsidRPr="00556E41">
        <w:rPr>
          <w:rFonts w:ascii="Liberation Serif" w:hAnsi="Liberation Serif"/>
          <w:szCs w:val="28"/>
        </w:rPr>
        <w:t xml:space="preserve">от ___ </w:t>
      </w:r>
      <w:r w:rsidR="00521375">
        <w:rPr>
          <w:rFonts w:ascii="Liberation Serif" w:hAnsi="Liberation Serif"/>
          <w:szCs w:val="28"/>
        </w:rPr>
        <w:t>августа</w:t>
      </w:r>
      <w:r w:rsidRPr="00556E41">
        <w:rPr>
          <w:rFonts w:ascii="Liberation Serif" w:hAnsi="Liberation Serif"/>
          <w:szCs w:val="28"/>
        </w:rPr>
        <w:t xml:space="preserve"> 20</w:t>
      </w:r>
      <w:r w:rsidR="00580BD5">
        <w:rPr>
          <w:rFonts w:ascii="Liberation Serif" w:hAnsi="Liberation Serif"/>
          <w:szCs w:val="28"/>
        </w:rPr>
        <w:t>24</w:t>
      </w:r>
      <w:r w:rsidR="00883CA7">
        <w:rPr>
          <w:rFonts w:ascii="Liberation Serif" w:hAnsi="Liberation Serif"/>
          <w:szCs w:val="28"/>
        </w:rPr>
        <w:t xml:space="preserve"> года № ___</w:t>
      </w:r>
    </w:p>
    <w:p w:rsidR="00F566D5" w:rsidRPr="00556E41" w:rsidRDefault="00F566D5" w:rsidP="00FE5120">
      <w:pPr>
        <w:pStyle w:val="a3"/>
        <w:jc w:val="left"/>
        <w:rPr>
          <w:rFonts w:ascii="Liberation Serif" w:hAnsi="Liberation Serif"/>
          <w:szCs w:val="28"/>
        </w:rPr>
      </w:pPr>
      <w:proofErr w:type="spellStart"/>
      <w:r w:rsidRPr="00556E41">
        <w:rPr>
          <w:rFonts w:ascii="Liberation Serif" w:hAnsi="Liberation Serif"/>
          <w:szCs w:val="28"/>
        </w:rPr>
        <w:t>пгт</w:t>
      </w:r>
      <w:proofErr w:type="spellEnd"/>
      <w:r w:rsidRPr="00556E41">
        <w:rPr>
          <w:rFonts w:ascii="Liberation Serif" w:hAnsi="Liberation Serif"/>
          <w:szCs w:val="28"/>
        </w:rPr>
        <w:t>. Шаля</w:t>
      </w:r>
    </w:p>
    <w:p w:rsidR="00821FC2" w:rsidRDefault="00821FC2" w:rsidP="00F566D5">
      <w:pPr>
        <w:pStyle w:val="ConsPlusTitle"/>
        <w:jc w:val="center"/>
        <w:rPr>
          <w:i/>
        </w:rPr>
      </w:pPr>
    </w:p>
    <w:p w:rsidR="00F566D5" w:rsidRPr="00813892" w:rsidRDefault="00AD745C" w:rsidP="00F566D5">
      <w:pPr>
        <w:pStyle w:val="ConsPlusTitle"/>
        <w:jc w:val="center"/>
        <w:rPr>
          <w:i/>
        </w:rPr>
      </w:pPr>
      <w:r>
        <w:rPr>
          <w:i/>
        </w:rPr>
        <w:t xml:space="preserve">О внесении изменений в </w:t>
      </w:r>
      <w:r w:rsidR="004F5B5A">
        <w:rPr>
          <w:i/>
        </w:rPr>
        <w:t>П</w:t>
      </w:r>
      <w:r>
        <w:rPr>
          <w:i/>
        </w:rPr>
        <w:t xml:space="preserve">оложение о порядке </w:t>
      </w:r>
      <w:r w:rsidR="001F239E">
        <w:rPr>
          <w:i/>
        </w:rPr>
        <w:t>передачи в безвозмездное пользование муниципального имущества Шалинского городского округа</w:t>
      </w:r>
      <w:r>
        <w:rPr>
          <w:i/>
        </w:rPr>
        <w:t>, утвержденно</w:t>
      </w:r>
      <w:r w:rsidR="004F5B5A">
        <w:rPr>
          <w:i/>
        </w:rPr>
        <w:t>е</w:t>
      </w:r>
      <w:r>
        <w:rPr>
          <w:i/>
        </w:rPr>
        <w:t xml:space="preserve"> решением Думы Шалинского городского округа от </w:t>
      </w:r>
      <w:r w:rsidR="001F239E">
        <w:rPr>
          <w:i/>
        </w:rPr>
        <w:t>27.12.2012</w:t>
      </w:r>
      <w:r>
        <w:rPr>
          <w:i/>
        </w:rPr>
        <w:t xml:space="preserve"> № </w:t>
      </w:r>
      <w:r w:rsidR="001F239E">
        <w:rPr>
          <w:i/>
        </w:rPr>
        <w:t>89</w:t>
      </w:r>
    </w:p>
    <w:p w:rsidR="00F566D5" w:rsidRPr="00813892" w:rsidRDefault="00F566D5" w:rsidP="00F566D5">
      <w:pPr>
        <w:pStyle w:val="ConsPlusTitle"/>
        <w:jc w:val="center"/>
      </w:pPr>
    </w:p>
    <w:p w:rsidR="00883CA7" w:rsidRPr="00927948" w:rsidRDefault="00AD745C" w:rsidP="00927948">
      <w:pPr>
        <w:pStyle w:val="ConsPlusNormal"/>
        <w:ind w:firstLine="709"/>
        <w:jc w:val="both"/>
        <w:rPr>
          <w:szCs w:val="28"/>
        </w:rPr>
      </w:pPr>
      <w:r w:rsidRPr="00927948">
        <w:rPr>
          <w:szCs w:val="28"/>
        </w:rPr>
        <w:t xml:space="preserve">В соответствии с Гражданским кодексом Российской Федерации, </w:t>
      </w:r>
      <w:r w:rsidR="00F5597D" w:rsidRPr="00927948">
        <w:rPr>
          <w:szCs w:val="28"/>
        </w:rPr>
        <w:t>Федеральны</w:t>
      </w:r>
      <w:r w:rsidR="004F5B5A" w:rsidRPr="00927948">
        <w:rPr>
          <w:szCs w:val="28"/>
        </w:rPr>
        <w:t>м</w:t>
      </w:r>
      <w:r w:rsidR="00F5597D" w:rsidRPr="00927948">
        <w:rPr>
          <w:szCs w:val="28"/>
        </w:rPr>
        <w:t xml:space="preserve"> закон</w:t>
      </w:r>
      <w:r w:rsidR="004F5B5A" w:rsidRPr="00927948">
        <w:rPr>
          <w:szCs w:val="28"/>
        </w:rPr>
        <w:t>ом</w:t>
      </w:r>
      <w:r w:rsidR="00F5597D" w:rsidRPr="00927948">
        <w:rPr>
          <w:szCs w:val="28"/>
        </w:rPr>
        <w:t xml:space="preserve"> от 06.10.2003 № 131-ФЗ </w:t>
      </w:r>
      <w:r w:rsidR="00927948">
        <w:rPr>
          <w:szCs w:val="28"/>
        </w:rPr>
        <w:t>«</w:t>
      </w:r>
      <w:r w:rsidR="00F5597D" w:rsidRPr="00927948">
        <w:rPr>
          <w:szCs w:val="28"/>
        </w:rPr>
        <w:t>Об общих принципах организации местного самоуправления в Российской Федерации</w:t>
      </w:r>
      <w:r w:rsidR="00927948">
        <w:rPr>
          <w:szCs w:val="28"/>
        </w:rPr>
        <w:t>»</w:t>
      </w:r>
      <w:r w:rsidR="00F5597D" w:rsidRPr="00927948">
        <w:rPr>
          <w:szCs w:val="28"/>
        </w:rPr>
        <w:t xml:space="preserve">, Федеральным законом от 26.07.2006 № 135-ФЗ </w:t>
      </w:r>
      <w:r w:rsidR="00927948">
        <w:rPr>
          <w:szCs w:val="28"/>
        </w:rPr>
        <w:t>«</w:t>
      </w:r>
      <w:r w:rsidR="00F5597D" w:rsidRPr="00927948">
        <w:rPr>
          <w:szCs w:val="28"/>
        </w:rPr>
        <w:t>О защите конкуренции</w:t>
      </w:r>
      <w:r w:rsidR="00927948">
        <w:rPr>
          <w:szCs w:val="28"/>
        </w:rPr>
        <w:t>»</w:t>
      </w:r>
      <w:r w:rsidR="00F5597D" w:rsidRPr="00927948">
        <w:rPr>
          <w:szCs w:val="28"/>
        </w:rPr>
        <w:t>,</w:t>
      </w:r>
      <w:r w:rsidR="00C60765" w:rsidRPr="00927948">
        <w:rPr>
          <w:szCs w:val="28"/>
        </w:rPr>
        <w:t xml:space="preserve"> в целях определения единого порядка передачи муниципального имущества</w:t>
      </w:r>
      <w:r w:rsidR="00396E2B" w:rsidRPr="00927948">
        <w:rPr>
          <w:szCs w:val="28"/>
        </w:rPr>
        <w:t xml:space="preserve"> в</w:t>
      </w:r>
      <w:r w:rsidR="00C60765" w:rsidRPr="00927948">
        <w:rPr>
          <w:szCs w:val="28"/>
        </w:rPr>
        <w:t xml:space="preserve"> безвозмездное пользовани</w:t>
      </w:r>
      <w:r w:rsidR="00521375">
        <w:rPr>
          <w:szCs w:val="28"/>
        </w:rPr>
        <w:t>е</w:t>
      </w:r>
      <w:r w:rsidR="00C60765" w:rsidRPr="00927948">
        <w:rPr>
          <w:szCs w:val="28"/>
        </w:rPr>
        <w:t>,</w:t>
      </w:r>
      <w:r w:rsidR="00F566D5" w:rsidRPr="00927948">
        <w:rPr>
          <w:szCs w:val="28"/>
        </w:rPr>
        <w:t xml:space="preserve"> Дума Шалинского городского округа</w:t>
      </w:r>
      <w:r w:rsidR="00F5597D" w:rsidRPr="00927948">
        <w:rPr>
          <w:szCs w:val="28"/>
        </w:rPr>
        <w:t>,</w:t>
      </w:r>
      <w:r w:rsidR="00F566D5" w:rsidRPr="00927948">
        <w:rPr>
          <w:szCs w:val="28"/>
        </w:rPr>
        <w:t xml:space="preserve"> </w:t>
      </w:r>
    </w:p>
    <w:p w:rsidR="00F566D5" w:rsidRPr="00927948" w:rsidRDefault="00F566D5" w:rsidP="00927948">
      <w:pPr>
        <w:pStyle w:val="ConsPlusNormal"/>
        <w:ind w:firstLine="709"/>
        <w:jc w:val="both"/>
        <w:rPr>
          <w:b/>
          <w:szCs w:val="28"/>
        </w:rPr>
      </w:pPr>
      <w:r w:rsidRPr="00927948">
        <w:rPr>
          <w:b/>
          <w:szCs w:val="28"/>
        </w:rPr>
        <w:t>РЕШИЛА:</w:t>
      </w:r>
    </w:p>
    <w:p w:rsidR="00F566D5" w:rsidRPr="00927948" w:rsidRDefault="00F5597D" w:rsidP="008E0B97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szCs w:val="28"/>
        </w:rPr>
      </w:pPr>
      <w:r w:rsidRPr="00927948">
        <w:rPr>
          <w:szCs w:val="28"/>
        </w:rPr>
        <w:t xml:space="preserve">Внести изменения в </w:t>
      </w:r>
      <w:r w:rsidR="001F239E" w:rsidRPr="00927948">
        <w:rPr>
          <w:szCs w:val="28"/>
        </w:rPr>
        <w:t>Положение о порядке передачи в безвозмездное пользование муниципального имущества Шалинского городского округа</w:t>
      </w:r>
      <w:r w:rsidRPr="00927948">
        <w:rPr>
          <w:szCs w:val="28"/>
        </w:rPr>
        <w:t xml:space="preserve">, утвержденное решением Думы Шалинского городского округа от </w:t>
      </w:r>
      <w:r w:rsidR="001F239E" w:rsidRPr="00927948">
        <w:rPr>
          <w:szCs w:val="28"/>
        </w:rPr>
        <w:t>27.12.2012</w:t>
      </w:r>
      <w:r w:rsidRPr="00927948">
        <w:rPr>
          <w:szCs w:val="28"/>
        </w:rPr>
        <w:t xml:space="preserve"> № </w:t>
      </w:r>
      <w:r w:rsidR="001F239E" w:rsidRPr="00927948">
        <w:rPr>
          <w:szCs w:val="28"/>
        </w:rPr>
        <w:t>89</w:t>
      </w:r>
      <w:r w:rsidR="00FE5120" w:rsidRPr="00927948">
        <w:rPr>
          <w:szCs w:val="28"/>
        </w:rPr>
        <w:t>:</w:t>
      </w:r>
    </w:p>
    <w:p w:rsidR="00396E2B" w:rsidRPr="00927948" w:rsidRDefault="00396E2B" w:rsidP="008E0B97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szCs w:val="28"/>
        </w:rPr>
      </w:pPr>
      <w:r w:rsidRPr="00927948">
        <w:rPr>
          <w:szCs w:val="28"/>
        </w:rPr>
        <w:t>Подпункт 1.1. Раздела 1 изложить в новой редакции:</w:t>
      </w:r>
    </w:p>
    <w:p w:rsidR="00396E2B" w:rsidRPr="00927948" w:rsidRDefault="00396E2B" w:rsidP="008E0B97">
      <w:pPr>
        <w:pStyle w:val="ConsPlusNormal"/>
        <w:tabs>
          <w:tab w:val="left" w:pos="851"/>
          <w:tab w:val="left" w:pos="993"/>
        </w:tabs>
        <w:ind w:firstLine="851"/>
        <w:jc w:val="both"/>
        <w:rPr>
          <w:color w:val="000000" w:themeColor="text1"/>
          <w:szCs w:val="28"/>
        </w:rPr>
      </w:pPr>
      <w:r w:rsidRPr="00927948">
        <w:rPr>
          <w:color w:val="000000" w:themeColor="text1"/>
          <w:szCs w:val="28"/>
        </w:rPr>
        <w:t xml:space="preserve">«1.1. </w:t>
      </w:r>
      <w:proofErr w:type="gramStart"/>
      <w:r w:rsidRPr="00927948">
        <w:rPr>
          <w:color w:val="000000" w:themeColor="text1"/>
          <w:szCs w:val="28"/>
        </w:rPr>
        <w:t xml:space="preserve">Настоящее Положение разработано в соответствии с Гражданским </w:t>
      </w:r>
      <w:hyperlink r:id="rId6" w:history="1">
        <w:r w:rsidRPr="00927948">
          <w:rPr>
            <w:rStyle w:val="a7"/>
            <w:color w:val="000000" w:themeColor="text1"/>
            <w:szCs w:val="28"/>
            <w:u w:val="none"/>
          </w:rPr>
          <w:t>кодексом</w:t>
        </w:r>
      </w:hyperlink>
      <w:r w:rsidRPr="00927948">
        <w:rPr>
          <w:color w:val="000000" w:themeColor="text1"/>
          <w:szCs w:val="28"/>
        </w:rPr>
        <w:t xml:space="preserve"> Российской Федерации, Бюджетным </w:t>
      </w:r>
      <w:hyperlink r:id="rId7" w:history="1">
        <w:r w:rsidRPr="00927948">
          <w:rPr>
            <w:rStyle w:val="a7"/>
            <w:color w:val="000000" w:themeColor="text1"/>
            <w:szCs w:val="28"/>
            <w:u w:val="none"/>
          </w:rPr>
          <w:t>кодексом</w:t>
        </w:r>
      </w:hyperlink>
      <w:r w:rsidRPr="00927948">
        <w:rPr>
          <w:color w:val="000000" w:themeColor="text1"/>
          <w:szCs w:val="28"/>
        </w:rPr>
        <w:t xml:space="preserve"> Российской Федерации, Федеральным </w:t>
      </w:r>
      <w:hyperlink r:id="rId8" w:history="1">
        <w:r w:rsidRPr="00927948">
          <w:rPr>
            <w:rStyle w:val="a7"/>
            <w:color w:val="000000" w:themeColor="text1"/>
            <w:szCs w:val="28"/>
            <w:u w:val="none"/>
          </w:rPr>
          <w:t>законом</w:t>
        </w:r>
      </w:hyperlink>
      <w:r w:rsidRPr="00927948">
        <w:rPr>
          <w:color w:val="000000" w:themeColor="text1"/>
          <w:szCs w:val="28"/>
        </w:rPr>
        <w:t xml:space="preserve"> от 06.10.2003 № 131-ФЗ </w:t>
      </w:r>
      <w:r w:rsidR="00927948">
        <w:rPr>
          <w:szCs w:val="28"/>
        </w:rPr>
        <w:t>«</w:t>
      </w:r>
      <w:r w:rsidRPr="00927948">
        <w:rPr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 w:rsidR="00927948">
        <w:rPr>
          <w:szCs w:val="28"/>
        </w:rPr>
        <w:t>»</w:t>
      </w:r>
      <w:r w:rsidRPr="00927948">
        <w:rPr>
          <w:color w:val="000000" w:themeColor="text1"/>
          <w:szCs w:val="28"/>
        </w:rPr>
        <w:t xml:space="preserve">, Федеральным </w:t>
      </w:r>
      <w:hyperlink r:id="rId9" w:history="1">
        <w:r w:rsidRPr="00927948">
          <w:rPr>
            <w:rStyle w:val="a7"/>
            <w:color w:val="000000" w:themeColor="text1"/>
            <w:szCs w:val="28"/>
            <w:u w:val="none"/>
          </w:rPr>
          <w:t>законом</w:t>
        </w:r>
      </w:hyperlink>
      <w:r w:rsidRPr="00927948">
        <w:rPr>
          <w:color w:val="000000" w:themeColor="text1"/>
          <w:szCs w:val="28"/>
        </w:rPr>
        <w:t xml:space="preserve"> от 26.07.2006 № 135-ФЗ  </w:t>
      </w:r>
      <w:r w:rsidR="00927948">
        <w:rPr>
          <w:szCs w:val="28"/>
        </w:rPr>
        <w:t>«</w:t>
      </w:r>
      <w:r w:rsidRPr="00927948">
        <w:rPr>
          <w:color w:val="000000" w:themeColor="text1"/>
          <w:szCs w:val="28"/>
        </w:rPr>
        <w:t>О защите конкуренции</w:t>
      </w:r>
      <w:r w:rsidR="00927948">
        <w:rPr>
          <w:szCs w:val="28"/>
        </w:rPr>
        <w:t>»</w:t>
      </w:r>
      <w:r w:rsidRPr="00927948">
        <w:rPr>
          <w:color w:val="000000" w:themeColor="text1"/>
          <w:szCs w:val="28"/>
        </w:rPr>
        <w:t xml:space="preserve">, Федеральным </w:t>
      </w:r>
      <w:hyperlink r:id="rId10" w:history="1">
        <w:r w:rsidRPr="00927948">
          <w:rPr>
            <w:rStyle w:val="a7"/>
            <w:color w:val="000000" w:themeColor="text1"/>
            <w:szCs w:val="28"/>
            <w:u w:val="none"/>
          </w:rPr>
          <w:t>законом</w:t>
        </w:r>
      </w:hyperlink>
      <w:r w:rsidRPr="00927948">
        <w:rPr>
          <w:color w:val="000000" w:themeColor="text1"/>
          <w:szCs w:val="28"/>
        </w:rPr>
        <w:t xml:space="preserve"> от 24.07.2007 № 209-ФЗ </w:t>
      </w:r>
      <w:r w:rsidR="00927948">
        <w:rPr>
          <w:szCs w:val="28"/>
        </w:rPr>
        <w:t>«</w:t>
      </w:r>
      <w:r w:rsidRPr="00927948">
        <w:rPr>
          <w:color w:val="000000" w:themeColor="text1"/>
          <w:szCs w:val="28"/>
        </w:rPr>
        <w:t>О развитии малого и среднего предпринимательства</w:t>
      </w:r>
      <w:r w:rsidR="00927948">
        <w:rPr>
          <w:szCs w:val="28"/>
        </w:rPr>
        <w:t>»</w:t>
      </w:r>
      <w:r w:rsidRPr="00927948">
        <w:rPr>
          <w:color w:val="000000" w:themeColor="text1"/>
          <w:szCs w:val="28"/>
        </w:rPr>
        <w:t xml:space="preserve">, Федеральным </w:t>
      </w:r>
      <w:hyperlink r:id="rId11" w:history="1">
        <w:r w:rsidRPr="00927948">
          <w:rPr>
            <w:rStyle w:val="a7"/>
            <w:color w:val="000000" w:themeColor="text1"/>
            <w:szCs w:val="28"/>
            <w:u w:val="none"/>
          </w:rPr>
          <w:t>законом</w:t>
        </w:r>
      </w:hyperlink>
      <w:r w:rsidRPr="00927948">
        <w:rPr>
          <w:color w:val="000000" w:themeColor="text1"/>
          <w:szCs w:val="28"/>
        </w:rPr>
        <w:t xml:space="preserve"> от 14.11.2002 № 161-ФЗ </w:t>
      </w:r>
      <w:r w:rsidR="00927948">
        <w:rPr>
          <w:szCs w:val="28"/>
        </w:rPr>
        <w:t>«</w:t>
      </w:r>
      <w:r w:rsidRPr="00927948">
        <w:rPr>
          <w:color w:val="000000" w:themeColor="text1"/>
          <w:szCs w:val="28"/>
        </w:rPr>
        <w:t>О государственных и муниципальных унитарных предприятиях</w:t>
      </w:r>
      <w:r w:rsidR="00927948">
        <w:rPr>
          <w:szCs w:val="28"/>
        </w:rPr>
        <w:t>»</w:t>
      </w:r>
      <w:r w:rsidRPr="00927948">
        <w:rPr>
          <w:color w:val="000000" w:themeColor="text1"/>
          <w:szCs w:val="28"/>
        </w:rPr>
        <w:t xml:space="preserve">, Федеральным </w:t>
      </w:r>
      <w:hyperlink r:id="rId12" w:history="1">
        <w:r w:rsidRPr="00927948">
          <w:rPr>
            <w:rStyle w:val="a7"/>
            <w:color w:val="000000" w:themeColor="text1"/>
            <w:szCs w:val="28"/>
            <w:u w:val="none"/>
          </w:rPr>
          <w:t>законом</w:t>
        </w:r>
        <w:proofErr w:type="gramEnd"/>
      </w:hyperlink>
      <w:r w:rsidRPr="00927948">
        <w:rPr>
          <w:color w:val="000000" w:themeColor="text1"/>
          <w:szCs w:val="28"/>
        </w:rPr>
        <w:t xml:space="preserve"> </w:t>
      </w:r>
      <w:proofErr w:type="gramStart"/>
      <w:r w:rsidRPr="00927948">
        <w:rPr>
          <w:color w:val="000000" w:themeColor="text1"/>
          <w:szCs w:val="28"/>
        </w:rPr>
        <w:t xml:space="preserve">от 12.01.1996 № 7-ФЗ </w:t>
      </w:r>
      <w:r w:rsidR="00927948">
        <w:rPr>
          <w:szCs w:val="28"/>
        </w:rPr>
        <w:t>«</w:t>
      </w:r>
      <w:r w:rsidRPr="00927948">
        <w:rPr>
          <w:color w:val="000000" w:themeColor="text1"/>
          <w:szCs w:val="28"/>
        </w:rPr>
        <w:t>О некоммерческих организациях</w:t>
      </w:r>
      <w:r w:rsidR="00927948">
        <w:rPr>
          <w:szCs w:val="28"/>
        </w:rPr>
        <w:t>»</w:t>
      </w:r>
      <w:r w:rsidRPr="00927948">
        <w:rPr>
          <w:color w:val="000000" w:themeColor="text1"/>
          <w:szCs w:val="28"/>
        </w:rPr>
        <w:t xml:space="preserve">, Федеральным </w:t>
      </w:r>
      <w:hyperlink r:id="rId13" w:history="1">
        <w:r w:rsidRPr="00927948">
          <w:rPr>
            <w:rStyle w:val="a7"/>
            <w:color w:val="000000" w:themeColor="text1"/>
            <w:szCs w:val="28"/>
            <w:u w:val="none"/>
          </w:rPr>
          <w:t>законом</w:t>
        </w:r>
      </w:hyperlink>
      <w:r w:rsidRPr="00927948">
        <w:rPr>
          <w:color w:val="000000" w:themeColor="text1"/>
          <w:szCs w:val="28"/>
        </w:rPr>
        <w:t xml:space="preserve"> от 03.11.2006 № 174-ФЗ </w:t>
      </w:r>
      <w:r w:rsidR="00927948">
        <w:rPr>
          <w:szCs w:val="28"/>
        </w:rPr>
        <w:t>«</w:t>
      </w:r>
      <w:r w:rsidRPr="00927948">
        <w:rPr>
          <w:color w:val="000000" w:themeColor="text1"/>
          <w:szCs w:val="28"/>
        </w:rPr>
        <w:t>Об автономных учреждениях</w:t>
      </w:r>
      <w:r w:rsidR="00927948">
        <w:rPr>
          <w:szCs w:val="28"/>
        </w:rPr>
        <w:t>»</w:t>
      </w:r>
      <w:r w:rsidRPr="00927948">
        <w:rPr>
          <w:color w:val="000000" w:themeColor="text1"/>
          <w:szCs w:val="28"/>
        </w:rPr>
        <w:t xml:space="preserve">, Федеральным </w:t>
      </w:r>
      <w:hyperlink r:id="rId14" w:history="1">
        <w:r w:rsidRPr="00927948">
          <w:rPr>
            <w:rStyle w:val="a7"/>
            <w:color w:val="000000" w:themeColor="text1"/>
            <w:szCs w:val="28"/>
            <w:u w:val="none"/>
          </w:rPr>
          <w:t>законом</w:t>
        </w:r>
      </w:hyperlink>
      <w:r w:rsidRPr="00927948">
        <w:rPr>
          <w:color w:val="000000" w:themeColor="text1"/>
          <w:szCs w:val="28"/>
        </w:rPr>
        <w:t xml:space="preserve"> от 29.07.1998 № 135-ФЗ </w:t>
      </w:r>
      <w:r w:rsidR="00927948">
        <w:rPr>
          <w:szCs w:val="28"/>
        </w:rPr>
        <w:t>«</w:t>
      </w:r>
      <w:r w:rsidRPr="00927948">
        <w:rPr>
          <w:color w:val="000000" w:themeColor="text1"/>
          <w:szCs w:val="28"/>
        </w:rPr>
        <w:t>Об оценочной деятельности</w:t>
      </w:r>
      <w:r w:rsidR="00927948">
        <w:rPr>
          <w:szCs w:val="28"/>
        </w:rPr>
        <w:t>»</w:t>
      </w:r>
      <w:r w:rsidRPr="00927948">
        <w:rPr>
          <w:color w:val="000000" w:themeColor="text1"/>
          <w:szCs w:val="28"/>
        </w:rPr>
        <w:t xml:space="preserve">, Приказом ФАС России от 21.03.2023 N 147/23 </w:t>
      </w:r>
      <w:r w:rsidR="00927948">
        <w:rPr>
          <w:color w:val="000000" w:themeColor="text1"/>
          <w:szCs w:val="28"/>
        </w:rPr>
        <w:t>«</w:t>
      </w:r>
      <w:r w:rsidRPr="00927948">
        <w:rPr>
          <w:color w:val="000000" w:themeColor="text1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927948">
        <w:rPr>
          <w:color w:val="000000" w:themeColor="text1"/>
          <w:szCs w:val="28"/>
        </w:rPr>
        <w:t xml:space="preserve"> </w:t>
      </w:r>
      <w:proofErr w:type="gramStart"/>
      <w:r w:rsidRPr="00927948">
        <w:rPr>
          <w:color w:val="000000" w:themeColor="text1"/>
          <w:szCs w:val="28"/>
        </w:rPr>
        <w:t>перечне</w:t>
      </w:r>
      <w:proofErr w:type="gramEnd"/>
      <w:r w:rsidRPr="00927948">
        <w:rPr>
          <w:color w:val="000000" w:themeColor="text1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927948">
        <w:rPr>
          <w:color w:val="000000" w:themeColor="text1"/>
          <w:szCs w:val="28"/>
        </w:rPr>
        <w:t>»</w:t>
      </w:r>
      <w:r w:rsidRPr="00927948">
        <w:rPr>
          <w:color w:val="000000" w:themeColor="text1"/>
          <w:szCs w:val="28"/>
        </w:rPr>
        <w:t xml:space="preserve">, </w:t>
      </w:r>
      <w:hyperlink r:id="rId15" w:history="1">
        <w:r w:rsidRPr="00927948">
          <w:rPr>
            <w:rStyle w:val="a7"/>
            <w:color w:val="000000" w:themeColor="text1"/>
            <w:szCs w:val="28"/>
            <w:u w:val="none"/>
          </w:rPr>
          <w:t>Уставом</w:t>
        </w:r>
      </w:hyperlink>
      <w:r w:rsidRPr="00927948">
        <w:rPr>
          <w:color w:val="000000" w:themeColor="text1"/>
          <w:szCs w:val="28"/>
        </w:rPr>
        <w:t xml:space="preserve"> Шалинского городского </w:t>
      </w:r>
      <w:r w:rsidRPr="00927948">
        <w:rPr>
          <w:color w:val="000000" w:themeColor="text1"/>
          <w:szCs w:val="28"/>
        </w:rPr>
        <w:lastRenderedPageBreak/>
        <w:t>округа.»;</w:t>
      </w:r>
      <w:r w:rsidR="00F5597D" w:rsidRPr="00927948">
        <w:rPr>
          <w:color w:val="000000" w:themeColor="text1"/>
          <w:szCs w:val="28"/>
        </w:rPr>
        <w:t xml:space="preserve"> </w:t>
      </w:r>
    </w:p>
    <w:p w:rsidR="00F5597D" w:rsidRPr="00927948" w:rsidRDefault="00F5597D" w:rsidP="008E0B97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szCs w:val="28"/>
        </w:rPr>
      </w:pPr>
      <w:r w:rsidRPr="00927948">
        <w:rPr>
          <w:szCs w:val="28"/>
        </w:rPr>
        <w:t xml:space="preserve">Подпункт </w:t>
      </w:r>
      <w:r w:rsidR="001F239E" w:rsidRPr="00927948">
        <w:rPr>
          <w:szCs w:val="28"/>
        </w:rPr>
        <w:t>2.2.</w:t>
      </w:r>
      <w:r w:rsidR="00B43709" w:rsidRPr="00927948">
        <w:rPr>
          <w:szCs w:val="28"/>
        </w:rPr>
        <w:t xml:space="preserve"> </w:t>
      </w:r>
      <w:r w:rsidR="001F239E" w:rsidRPr="00927948">
        <w:rPr>
          <w:szCs w:val="28"/>
        </w:rPr>
        <w:t>Раздела 2</w:t>
      </w:r>
      <w:r w:rsidR="00FE5120" w:rsidRPr="00927948">
        <w:rPr>
          <w:szCs w:val="28"/>
        </w:rPr>
        <w:t xml:space="preserve"> </w:t>
      </w:r>
      <w:r w:rsidRPr="00927948">
        <w:rPr>
          <w:szCs w:val="28"/>
        </w:rPr>
        <w:t>изложить в новой редакции:</w:t>
      </w:r>
    </w:p>
    <w:p w:rsidR="00F5597D" w:rsidRPr="00927948" w:rsidRDefault="00396E2B" w:rsidP="008E0B97">
      <w:pPr>
        <w:pStyle w:val="ConsPlusNormal"/>
        <w:tabs>
          <w:tab w:val="left" w:pos="851"/>
          <w:tab w:val="left" w:pos="993"/>
        </w:tabs>
        <w:ind w:firstLine="851"/>
        <w:jc w:val="both"/>
        <w:rPr>
          <w:szCs w:val="28"/>
        </w:rPr>
      </w:pPr>
      <w:r w:rsidRPr="00927948">
        <w:rPr>
          <w:szCs w:val="28"/>
        </w:rPr>
        <w:t>«</w:t>
      </w:r>
      <w:r w:rsidR="001F239E" w:rsidRPr="00927948">
        <w:rPr>
          <w:szCs w:val="28"/>
        </w:rPr>
        <w:t xml:space="preserve">2.2. Заявление о предоставлении в безвозмездное пользование муниципального имущества, находящегося в казне Шалинского городского округа, оформляется в письменном виде в адрес Администрации Шалинского городского округа (далее - Администрация) </w:t>
      </w:r>
      <w:r w:rsidR="00856B60" w:rsidRPr="00927948">
        <w:rPr>
          <w:szCs w:val="28"/>
        </w:rPr>
        <w:t>в лице</w:t>
      </w:r>
      <w:r w:rsidR="001F239E" w:rsidRPr="00927948">
        <w:rPr>
          <w:szCs w:val="28"/>
        </w:rPr>
        <w:t xml:space="preserve"> Комитет</w:t>
      </w:r>
      <w:r w:rsidR="00856B60" w:rsidRPr="00927948">
        <w:rPr>
          <w:szCs w:val="28"/>
        </w:rPr>
        <w:t>а</w:t>
      </w:r>
      <w:r w:rsidR="001F239E" w:rsidRPr="00927948">
        <w:rPr>
          <w:szCs w:val="28"/>
        </w:rPr>
        <w:t xml:space="preserve"> по управлению мун</w:t>
      </w:r>
      <w:r w:rsidR="00856B60" w:rsidRPr="00927948">
        <w:rPr>
          <w:szCs w:val="28"/>
        </w:rPr>
        <w:t>и</w:t>
      </w:r>
      <w:r w:rsidR="001F239E" w:rsidRPr="00927948">
        <w:rPr>
          <w:szCs w:val="28"/>
        </w:rPr>
        <w:t>ципальн</w:t>
      </w:r>
      <w:r w:rsidR="00856B60" w:rsidRPr="00927948">
        <w:rPr>
          <w:szCs w:val="28"/>
        </w:rPr>
        <w:t>ы</w:t>
      </w:r>
      <w:r w:rsidR="001F239E" w:rsidRPr="00927948">
        <w:rPr>
          <w:szCs w:val="28"/>
        </w:rPr>
        <w:t>м имуществ</w:t>
      </w:r>
      <w:r w:rsidR="00856B60" w:rsidRPr="00927948">
        <w:rPr>
          <w:szCs w:val="28"/>
        </w:rPr>
        <w:t>о</w:t>
      </w:r>
      <w:r w:rsidR="001F239E" w:rsidRPr="00927948">
        <w:rPr>
          <w:szCs w:val="28"/>
        </w:rPr>
        <w:t>м ад</w:t>
      </w:r>
      <w:r w:rsidR="00856B60" w:rsidRPr="00927948">
        <w:rPr>
          <w:szCs w:val="28"/>
        </w:rPr>
        <w:t>министрации Шалинского горо</w:t>
      </w:r>
      <w:r w:rsidR="001F239E" w:rsidRPr="00927948">
        <w:rPr>
          <w:szCs w:val="28"/>
        </w:rPr>
        <w:t>д</w:t>
      </w:r>
      <w:r w:rsidR="00856B60" w:rsidRPr="00927948">
        <w:rPr>
          <w:szCs w:val="28"/>
        </w:rPr>
        <w:t>с</w:t>
      </w:r>
      <w:r w:rsidR="001F239E" w:rsidRPr="00927948">
        <w:rPr>
          <w:szCs w:val="28"/>
        </w:rPr>
        <w:t>кого округа (далее - Комитет)</w:t>
      </w:r>
      <w:proofErr w:type="gramStart"/>
      <w:r w:rsidR="00927948">
        <w:rPr>
          <w:szCs w:val="28"/>
        </w:rPr>
        <w:t>.</w:t>
      </w:r>
      <w:r w:rsidR="00B43709" w:rsidRPr="00927948">
        <w:rPr>
          <w:szCs w:val="28"/>
        </w:rPr>
        <w:t>»</w:t>
      </w:r>
      <w:proofErr w:type="gramEnd"/>
      <w:r w:rsidR="00B43709" w:rsidRPr="00927948">
        <w:rPr>
          <w:szCs w:val="28"/>
        </w:rPr>
        <w:t>;</w:t>
      </w:r>
    </w:p>
    <w:p w:rsidR="00B43709" w:rsidRPr="00927948" w:rsidRDefault="004F5B5A" w:rsidP="008E0B97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szCs w:val="28"/>
        </w:rPr>
      </w:pPr>
      <w:r w:rsidRPr="00927948">
        <w:rPr>
          <w:szCs w:val="28"/>
        </w:rPr>
        <w:t xml:space="preserve"> </w:t>
      </w:r>
      <w:r w:rsidR="000854B6" w:rsidRPr="00927948">
        <w:rPr>
          <w:szCs w:val="28"/>
        </w:rPr>
        <w:t>Подпункт 2.6. Раздела 2 изложить в новой редакции</w:t>
      </w:r>
      <w:r w:rsidR="00B43709" w:rsidRPr="00927948">
        <w:rPr>
          <w:szCs w:val="28"/>
        </w:rPr>
        <w:t>:</w:t>
      </w:r>
    </w:p>
    <w:p w:rsidR="00B43709" w:rsidRPr="00927948" w:rsidRDefault="00396E2B" w:rsidP="008E0B97">
      <w:pPr>
        <w:pStyle w:val="ConsPlusNormal"/>
        <w:tabs>
          <w:tab w:val="left" w:pos="851"/>
          <w:tab w:val="left" w:pos="993"/>
        </w:tabs>
        <w:ind w:firstLine="851"/>
        <w:jc w:val="both"/>
        <w:rPr>
          <w:szCs w:val="28"/>
        </w:rPr>
      </w:pPr>
      <w:r w:rsidRPr="00927948">
        <w:rPr>
          <w:szCs w:val="28"/>
        </w:rPr>
        <w:t>«</w:t>
      </w:r>
      <w:r w:rsidR="000854B6" w:rsidRPr="00927948">
        <w:rPr>
          <w:szCs w:val="28"/>
        </w:rPr>
        <w:t xml:space="preserve">2.6. </w:t>
      </w:r>
      <w:r w:rsidR="008536C3" w:rsidRPr="00927948">
        <w:rPr>
          <w:szCs w:val="28"/>
        </w:rPr>
        <w:t>Согласие</w:t>
      </w:r>
      <w:r w:rsidR="000854B6" w:rsidRPr="00927948">
        <w:rPr>
          <w:szCs w:val="28"/>
        </w:rPr>
        <w:t xml:space="preserve"> Предприятию, Казенному предприятию, Учреждению на передачу в безвозмездное пользование имущества, находящегося в их хозяйственном ведении либо оперативном управлении, оформляется распоряжением </w:t>
      </w:r>
      <w:r w:rsidR="008536C3" w:rsidRPr="00927948">
        <w:rPr>
          <w:szCs w:val="28"/>
        </w:rPr>
        <w:t>Администрации</w:t>
      </w:r>
      <w:r w:rsidR="000854B6" w:rsidRPr="00927948">
        <w:rPr>
          <w:szCs w:val="28"/>
        </w:rPr>
        <w:t xml:space="preserve"> в соответствии с </w:t>
      </w:r>
      <w:r w:rsidR="000854B6" w:rsidRPr="00927948">
        <w:rPr>
          <w:bCs/>
          <w:szCs w:val="28"/>
        </w:rPr>
        <w:t xml:space="preserve">Порядком </w:t>
      </w:r>
      <w:r w:rsidR="000854B6" w:rsidRPr="00927948">
        <w:rPr>
          <w:rFonts w:eastAsia="Times New Roman"/>
          <w:bCs/>
          <w:szCs w:val="28"/>
        </w:rPr>
        <w:t>дачи согласия на распоряжение муниципальным имуществом,</w:t>
      </w:r>
      <w:r w:rsidR="000854B6" w:rsidRPr="00927948">
        <w:rPr>
          <w:szCs w:val="28"/>
        </w:rPr>
        <w:t xml:space="preserve"> утвержденным постановлением администрации Шалинского городского округа</w:t>
      </w:r>
      <w:r w:rsidR="008536C3" w:rsidRPr="00927948">
        <w:rPr>
          <w:szCs w:val="28"/>
        </w:rPr>
        <w:t xml:space="preserve"> (далее по тексту – разрешение Администрации)</w:t>
      </w:r>
      <w:proofErr w:type="gramStart"/>
      <w:r w:rsidR="000854B6" w:rsidRPr="00927948">
        <w:rPr>
          <w:szCs w:val="28"/>
        </w:rPr>
        <w:t>.»</w:t>
      </w:r>
      <w:proofErr w:type="gramEnd"/>
      <w:r w:rsidR="00B43709" w:rsidRPr="00927948">
        <w:rPr>
          <w:szCs w:val="28"/>
        </w:rPr>
        <w:t xml:space="preserve">; </w:t>
      </w:r>
    </w:p>
    <w:p w:rsidR="007A59CE" w:rsidRPr="00927948" w:rsidRDefault="004F5B5A" w:rsidP="008E0B97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szCs w:val="28"/>
        </w:rPr>
      </w:pPr>
      <w:r w:rsidRPr="00927948">
        <w:rPr>
          <w:szCs w:val="28"/>
        </w:rPr>
        <w:t xml:space="preserve"> Подпункты </w:t>
      </w:r>
      <w:r w:rsidR="000854B6" w:rsidRPr="00927948">
        <w:rPr>
          <w:szCs w:val="28"/>
        </w:rPr>
        <w:t>2.7. Раздела 2 исключить</w:t>
      </w:r>
      <w:r w:rsidR="007A59CE" w:rsidRPr="00927948">
        <w:rPr>
          <w:szCs w:val="28"/>
        </w:rPr>
        <w:t>.</w:t>
      </w:r>
    </w:p>
    <w:p w:rsidR="000854B6" w:rsidRPr="00927948" w:rsidRDefault="000854B6" w:rsidP="008E0B97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szCs w:val="28"/>
        </w:rPr>
      </w:pPr>
      <w:r w:rsidRPr="00927948">
        <w:rPr>
          <w:szCs w:val="28"/>
        </w:rPr>
        <w:t>В подпункте 3.2. Раздела 3 словосочетани</w:t>
      </w:r>
      <w:r w:rsidR="008536C3" w:rsidRPr="00927948">
        <w:rPr>
          <w:szCs w:val="28"/>
        </w:rPr>
        <w:t>е:</w:t>
      </w:r>
      <w:r w:rsidRPr="00927948">
        <w:rPr>
          <w:szCs w:val="28"/>
        </w:rPr>
        <w:t xml:space="preserve"> «</w:t>
      </w:r>
      <w:r w:rsidR="008536C3" w:rsidRPr="00927948">
        <w:rPr>
          <w:szCs w:val="28"/>
        </w:rPr>
        <w:t>разрешение Комитета</w:t>
      </w:r>
      <w:r w:rsidRPr="00927948">
        <w:rPr>
          <w:szCs w:val="28"/>
        </w:rPr>
        <w:t>»</w:t>
      </w:r>
      <w:r w:rsidR="008536C3" w:rsidRPr="00927948">
        <w:rPr>
          <w:szCs w:val="28"/>
        </w:rPr>
        <w:t xml:space="preserve"> </w:t>
      </w:r>
      <w:proofErr w:type="gramStart"/>
      <w:r w:rsidR="008536C3" w:rsidRPr="00927948">
        <w:rPr>
          <w:szCs w:val="28"/>
        </w:rPr>
        <w:t>заменить на словосочетание</w:t>
      </w:r>
      <w:proofErr w:type="gramEnd"/>
      <w:r w:rsidR="008536C3" w:rsidRPr="00927948">
        <w:rPr>
          <w:szCs w:val="28"/>
        </w:rPr>
        <w:t>: «разрешение Администрации»;</w:t>
      </w:r>
    </w:p>
    <w:p w:rsidR="008536C3" w:rsidRPr="00927948" w:rsidRDefault="008536C3" w:rsidP="008E0B97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szCs w:val="28"/>
        </w:rPr>
      </w:pPr>
      <w:r w:rsidRPr="00927948">
        <w:rPr>
          <w:szCs w:val="28"/>
        </w:rPr>
        <w:t xml:space="preserve">В подпункте 3.3. Раздела 3 словосочетание: «распоряжением Комитета» </w:t>
      </w:r>
      <w:proofErr w:type="gramStart"/>
      <w:r w:rsidRPr="00927948">
        <w:rPr>
          <w:szCs w:val="28"/>
        </w:rPr>
        <w:t>заменить на словосочетание</w:t>
      </w:r>
      <w:proofErr w:type="gramEnd"/>
      <w:r w:rsidRPr="00927948">
        <w:rPr>
          <w:szCs w:val="28"/>
        </w:rPr>
        <w:t>: «распоряжением Администрации»;</w:t>
      </w:r>
    </w:p>
    <w:p w:rsidR="008536C3" w:rsidRPr="00927948" w:rsidRDefault="008536C3" w:rsidP="008E0B97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szCs w:val="28"/>
        </w:rPr>
      </w:pPr>
      <w:r w:rsidRPr="00927948">
        <w:rPr>
          <w:szCs w:val="28"/>
        </w:rPr>
        <w:t>Подпункт 5.2. Раздела 5 изложить в новой редакции:</w:t>
      </w:r>
    </w:p>
    <w:p w:rsidR="000A276B" w:rsidRPr="00927948" w:rsidRDefault="008536C3" w:rsidP="008E0B97">
      <w:pPr>
        <w:pStyle w:val="ConsPlusNormal"/>
        <w:tabs>
          <w:tab w:val="left" w:pos="851"/>
          <w:tab w:val="left" w:pos="993"/>
        </w:tabs>
        <w:ind w:firstLine="851"/>
        <w:jc w:val="both"/>
        <w:rPr>
          <w:szCs w:val="28"/>
        </w:rPr>
      </w:pPr>
      <w:r w:rsidRPr="00927948">
        <w:rPr>
          <w:szCs w:val="28"/>
        </w:rPr>
        <w:t xml:space="preserve">«5.2. Заключение договоров безвозмездного пользования в отношении муниципального имущества, находящегося в казне Шалинского городского округа, может быть осуществлено только по результатам проведения конкурсов или аукционов на право заключения таких договоров, за исключением </w:t>
      </w:r>
      <w:r w:rsidR="000A276B" w:rsidRPr="00927948">
        <w:rPr>
          <w:szCs w:val="28"/>
        </w:rPr>
        <w:t xml:space="preserve">случаев </w:t>
      </w:r>
      <w:r w:rsidRPr="00927948">
        <w:rPr>
          <w:szCs w:val="28"/>
        </w:rPr>
        <w:t>предоставления права безвозмездного пользования на такое имущество</w:t>
      </w:r>
      <w:r w:rsidR="000A276B" w:rsidRPr="00927948">
        <w:rPr>
          <w:szCs w:val="28"/>
        </w:rPr>
        <w:t xml:space="preserve">, указанных в пункте 1 статьи 17.1. Федерального закона </w:t>
      </w:r>
      <w:r w:rsidR="000A276B" w:rsidRPr="00927948">
        <w:rPr>
          <w:color w:val="000000" w:themeColor="text1"/>
          <w:szCs w:val="28"/>
        </w:rPr>
        <w:t xml:space="preserve">от 26.07.2006 № 135-ФЗ  </w:t>
      </w:r>
      <w:r w:rsidR="008E0B97">
        <w:rPr>
          <w:szCs w:val="28"/>
        </w:rPr>
        <w:t>«</w:t>
      </w:r>
      <w:r w:rsidR="000A276B" w:rsidRPr="00927948">
        <w:rPr>
          <w:color w:val="000000" w:themeColor="text1"/>
          <w:szCs w:val="28"/>
        </w:rPr>
        <w:t>О защите конкуренции</w:t>
      </w:r>
      <w:r w:rsidR="008E0B97">
        <w:rPr>
          <w:szCs w:val="28"/>
        </w:rPr>
        <w:t>»</w:t>
      </w:r>
      <w:proofErr w:type="gramStart"/>
      <w:r w:rsidR="000A276B" w:rsidRPr="00927948">
        <w:rPr>
          <w:szCs w:val="28"/>
        </w:rPr>
        <w:t>.»</w:t>
      </w:r>
      <w:proofErr w:type="gramEnd"/>
      <w:r w:rsidR="000A276B" w:rsidRPr="00927948">
        <w:rPr>
          <w:szCs w:val="28"/>
        </w:rPr>
        <w:t>;</w:t>
      </w:r>
    </w:p>
    <w:p w:rsidR="000A276B" w:rsidRPr="00927948" w:rsidRDefault="000A276B" w:rsidP="008E0B97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szCs w:val="28"/>
        </w:rPr>
      </w:pPr>
      <w:r w:rsidRPr="00927948">
        <w:rPr>
          <w:szCs w:val="28"/>
        </w:rPr>
        <w:t xml:space="preserve"> Раздел 5 дополнить пункт</w:t>
      </w:r>
      <w:r w:rsidR="008E0B97">
        <w:rPr>
          <w:szCs w:val="28"/>
        </w:rPr>
        <w:t>ами</w:t>
      </w:r>
      <w:r w:rsidRPr="00927948">
        <w:rPr>
          <w:szCs w:val="28"/>
        </w:rPr>
        <w:t xml:space="preserve"> 5.3.1</w:t>
      </w:r>
      <w:r w:rsidR="008E0B97">
        <w:rPr>
          <w:szCs w:val="28"/>
        </w:rPr>
        <w:t>.-5.3.3.</w:t>
      </w:r>
      <w:r w:rsidRPr="00927948">
        <w:rPr>
          <w:szCs w:val="28"/>
        </w:rPr>
        <w:t xml:space="preserve"> следующего содержания:</w:t>
      </w:r>
    </w:p>
    <w:p w:rsidR="000A276B" w:rsidRPr="00927948" w:rsidRDefault="000A276B" w:rsidP="008E0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Liberation Serif"/>
        </w:rPr>
      </w:pPr>
      <w:r w:rsidRPr="00927948">
        <w:t xml:space="preserve">«5.3.1. </w:t>
      </w:r>
      <w:r w:rsidRPr="00927948">
        <w:rPr>
          <w:rFonts w:cs="Liberation Serif"/>
        </w:rPr>
        <w:t xml:space="preserve">Заключение договоров безвозмездного пользования в отношении муниципального имущества государственных или муниципальных организаций, осуществляющих образовательную деятельность, осуществляется без проведения конкурсов или аукционов в случае заключения этих договоров </w:t>
      </w:r>
      <w:proofErr w:type="gramStart"/>
      <w:r w:rsidRPr="00927948">
        <w:rPr>
          <w:rFonts w:cs="Liberation Serif"/>
        </w:rPr>
        <w:t>с</w:t>
      </w:r>
      <w:proofErr w:type="gramEnd"/>
      <w:r w:rsidRPr="00927948">
        <w:rPr>
          <w:rFonts w:cs="Liberation Serif"/>
        </w:rPr>
        <w:t>:</w:t>
      </w:r>
    </w:p>
    <w:p w:rsidR="000A276B" w:rsidRPr="00927948" w:rsidRDefault="000A276B" w:rsidP="008E0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Liberation Serif"/>
        </w:rPr>
      </w:pPr>
      <w:r w:rsidRPr="00927948">
        <w:rPr>
          <w:rFonts w:cs="Liberation Serif"/>
        </w:rPr>
        <w:t>1) медицинскими организациями для охраны здоровья обучающихся и работников организаций, осуществляющих образовательную деятельность;</w:t>
      </w:r>
    </w:p>
    <w:p w:rsidR="000A276B" w:rsidRPr="00927948" w:rsidRDefault="000A276B" w:rsidP="008E0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Liberation Serif"/>
        </w:rPr>
      </w:pPr>
      <w:r w:rsidRPr="00927948">
        <w:rPr>
          <w:rFonts w:cs="Liberation Serif"/>
        </w:rPr>
        <w:t>2)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0A276B" w:rsidRPr="00927948" w:rsidRDefault="000A276B" w:rsidP="008E0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Liberation Serif"/>
        </w:rPr>
      </w:pPr>
      <w:r w:rsidRPr="00927948">
        <w:rPr>
          <w:rFonts w:cs="Liberation Serif"/>
        </w:rPr>
        <w:t>3) физкультурно-спортивными организациями для создания условий для занятия обучающимися физической культурой и спортом;</w:t>
      </w:r>
    </w:p>
    <w:p w:rsidR="000A276B" w:rsidRPr="00927948" w:rsidRDefault="000A276B" w:rsidP="008E0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Liberation Serif"/>
        </w:rPr>
      </w:pPr>
      <w:r w:rsidRPr="00927948">
        <w:rPr>
          <w:rFonts w:cs="Liberation Serif"/>
        </w:rPr>
        <w:t>4) организациями в целях использования такого имущества для проведения научных исследований и разработок или практической подготовки обучающихся.</w:t>
      </w:r>
    </w:p>
    <w:p w:rsidR="000A276B" w:rsidRPr="00927948" w:rsidRDefault="000A276B" w:rsidP="008E0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Liberation Serif"/>
        </w:rPr>
      </w:pPr>
      <w:r w:rsidRPr="00927948">
        <w:rPr>
          <w:rFonts w:cs="Liberation Serif"/>
        </w:rPr>
        <w:lastRenderedPageBreak/>
        <w:t>5.3.2. Заключение договоров безвозмездного пользования в отношении муниципального имущества, закрепленного на праве хозяйственного ведения либо оперативного управления за муниципальными унитарными предприятиями, осуществляется без проведения конкурсов или аукционов с научными организациями и организациями, осуществляющими образовательную деятельность, в целях использования такого имущества для проведения научных исследований и разработок или практической подготовки обучающихся.</w:t>
      </w:r>
    </w:p>
    <w:p w:rsidR="00E1366B" w:rsidRPr="00927948" w:rsidRDefault="000A276B" w:rsidP="008E0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Liberation Serif"/>
        </w:rPr>
      </w:pPr>
      <w:r w:rsidRPr="00927948">
        <w:rPr>
          <w:rFonts w:cs="Liberation Serif"/>
        </w:rPr>
        <w:t xml:space="preserve">5.3.3. </w:t>
      </w:r>
      <w:proofErr w:type="gramStart"/>
      <w:r w:rsidRPr="00927948">
        <w:rPr>
          <w:rFonts w:cs="Liberation Serif"/>
        </w:rPr>
        <w:t xml:space="preserve">Заключение договоров безвозмездного пользования в отношении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осуществляется без проведения конкурсов или аукционов </w:t>
      </w:r>
      <w:r w:rsidRPr="008E0B97">
        <w:rPr>
          <w:rFonts w:cs="Liberation Serif"/>
        </w:rPr>
        <w:t xml:space="preserve">в </w:t>
      </w:r>
      <w:hyperlink r:id="rId16" w:history="1">
        <w:r w:rsidRPr="008E0B97">
          <w:rPr>
            <w:rFonts w:cs="Liberation Serif"/>
          </w:rPr>
          <w:t>порядке</w:t>
        </w:r>
      </w:hyperlink>
      <w:r w:rsidRPr="008E0B97">
        <w:rPr>
          <w:rFonts w:cs="Liberation Serif"/>
        </w:rPr>
        <w:t xml:space="preserve">, на условиях и в соответствии с </w:t>
      </w:r>
      <w:hyperlink r:id="rId17" w:history="1">
        <w:r w:rsidRPr="008E0B97">
          <w:rPr>
            <w:rFonts w:cs="Liberation Serif"/>
          </w:rPr>
          <w:t>перечнем</w:t>
        </w:r>
      </w:hyperlink>
      <w:r w:rsidRPr="008E0B97">
        <w:rPr>
          <w:rFonts w:cs="Liberation Serif"/>
        </w:rPr>
        <w:t xml:space="preserve"> видов указанн</w:t>
      </w:r>
      <w:r w:rsidRPr="00927948">
        <w:rPr>
          <w:rFonts w:cs="Liberation Serif"/>
        </w:rPr>
        <w:t>ого имущества, которые определяются</w:t>
      </w:r>
      <w:proofErr w:type="gramEnd"/>
      <w:r w:rsidRPr="00927948">
        <w:rPr>
          <w:rFonts w:cs="Liberation Serif"/>
        </w:rPr>
        <w:t xml:space="preserve"> Правительством Российской Федерации</w:t>
      </w:r>
      <w:proofErr w:type="gramStart"/>
      <w:r w:rsidRPr="00927948">
        <w:rPr>
          <w:rFonts w:cs="Liberation Serif"/>
        </w:rPr>
        <w:t>.»;</w:t>
      </w:r>
      <w:proofErr w:type="gramEnd"/>
    </w:p>
    <w:p w:rsidR="00E1366B" w:rsidRPr="00927948" w:rsidRDefault="00E1366B" w:rsidP="008E0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Liberation Serif"/>
        </w:rPr>
      </w:pPr>
      <w:r w:rsidRPr="00927948">
        <w:rPr>
          <w:rFonts w:cs="Liberation Serif"/>
        </w:rPr>
        <w:t>1.9. подпункт 5.5. Раздела 5 изложить в новой редакции:</w:t>
      </w:r>
    </w:p>
    <w:p w:rsidR="008E0B97" w:rsidRDefault="00E1366B" w:rsidP="008E0B97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927948">
        <w:rPr>
          <w:rFonts w:cs="Liberation Serif"/>
        </w:rPr>
        <w:t>«</w:t>
      </w:r>
      <w:r w:rsidR="008E0B97">
        <w:rPr>
          <w:rFonts w:cs="Liberation Serif"/>
        </w:rPr>
        <w:t>5</w:t>
      </w:r>
      <w:r w:rsidRPr="00927948">
        <w:t>.5. При передаче в безвозмездное пользование помещений общеобразовательных учреждений проводится оценка последствий заключения договора безвозмездного пол</w:t>
      </w:r>
      <w:r w:rsidR="008E0B97">
        <w:t>ьзования указанным имуществом</w:t>
      </w:r>
      <w:proofErr w:type="gramStart"/>
      <w:r w:rsidR="008E0B97">
        <w:t>.».</w:t>
      </w:r>
      <w:proofErr w:type="gramEnd"/>
    </w:p>
    <w:p w:rsidR="00F566D5" w:rsidRPr="008E0B97" w:rsidRDefault="00F566D5" w:rsidP="008E0B9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/>
        </w:rPr>
      </w:pPr>
      <w:r w:rsidRPr="008E0B97">
        <w:rPr>
          <w:color w:val="000000"/>
        </w:rPr>
        <w:t>Настоящее решение вступает в силу со дня его официального опубликования.</w:t>
      </w:r>
    </w:p>
    <w:p w:rsidR="00F566D5" w:rsidRPr="00927948" w:rsidRDefault="00F566D5" w:rsidP="008E0B97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rFonts w:ascii="Liberation Serif" w:hAnsi="Liberation Serif"/>
          <w:color w:val="000000"/>
          <w:szCs w:val="28"/>
        </w:rPr>
      </w:pPr>
      <w:r w:rsidRPr="00927948">
        <w:rPr>
          <w:rFonts w:ascii="Liberation Serif" w:hAnsi="Liberation Serif"/>
          <w:color w:val="000000"/>
          <w:szCs w:val="28"/>
        </w:rPr>
        <w:t xml:space="preserve">Опубликовать настоящее решение в газете </w:t>
      </w:r>
      <w:r w:rsidR="00396E2B" w:rsidRPr="00927948">
        <w:rPr>
          <w:rFonts w:ascii="Liberation Serif" w:hAnsi="Liberation Serif"/>
          <w:color w:val="000000"/>
          <w:szCs w:val="28"/>
        </w:rPr>
        <w:t>«</w:t>
      </w:r>
      <w:r w:rsidRPr="00927948">
        <w:rPr>
          <w:rFonts w:ascii="Liberation Serif" w:hAnsi="Liberation Serif"/>
          <w:color w:val="000000"/>
          <w:szCs w:val="28"/>
        </w:rPr>
        <w:t>Шалинский вестник» и разместить на официальном сайте Думы Шалинского городского округа.</w:t>
      </w:r>
    </w:p>
    <w:p w:rsidR="00F566D5" w:rsidRPr="00927948" w:rsidRDefault="00F566D5" w:rsidP="008E0B97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rFonts w:ascii="Liberation Serif" w:hAnsi="Liberation Serif"/>
          <w:szCs w:val="28"/>
        </w:rPr>
      </w:pPr>
      <w:r w:rsidRPr="00927948">
        <w:rPr>
          <w:rFonts w:ascii="Liberation Serif" w:hAnsi="Liberation Serif"/>
          <w:color w:val="000000"/>
          <w:szCs w:val="28"/>
        </w:rPr>
        <w:t>Контроль</w:t>
      </w:r>
      <w:r w:rsidRPr="00927948">
        <w:rPr>
          <w:rFonts w:ascii="Liberation Serif" w:hAnsi="Liberation Serif"/>
          <w:szCs w:val="28"/>
        </w:rPr>
        <w:t xml:space="preserve"> исполнения настоящего решения возложить на комитет по экономической политике, бюджету, финансам и налогам (Н.</w:t>
      </w:r>
      <w:r w:rsidR="00883CA7" w:rsidRPr="00927948">
        <w:rPr>
          <w:rFonts w:ascii="Liberation Serif" w:hAnsi="Liberation Serif"/>
          <w:szCs w:val="28"/>
        </w:rPr>
        <w:t xml:space="preserve"> </w:t>
      </w:r>
      <w:r w:rsidRPr="00927948">
        <w:rPr>
          <w:rFonts w:ascii="Liberation Serif" w:hAnsi="Liberation Serif"/>
          <w:szCs w:val="28"/>
        </w:rPr>
        <w:t xml:space="preserve">В. </w:t>
      </w:r>
      <w:proofErr w:type="spellStart"/>
      <w:r w:rsidRPr="00927948">
        <w:rPr>
          <w:rFonts w:ascii="Liberation Serif" w:hAnsi="Liberation Serif"/>
          <w:szCs w:val="28"/>
        </w:rPr>
        <w:t>Бурылов</w:t>
      </w:r>
      <w:proofErr w:type="spellEnd"/>
      <w:r w:rsidRPr="00927948">
        <w:rPr>
          <w:rFonts w:ascii="Liberation Serif" w:hAnsi="Liberation Serif"/>
          <w:szCs w:val="28"/>
        </w:rPr>
        <w:t>).</w:t>
      </w:r>
    </w:p>
    <w:p w:rsidR="00073A78" w:rsidRDefault="00073A78" w:rsidP="00073A78">
      <w:pPr>
        <w:pStyle w:val="a3"/>
        <w:widowControl w:val="0"/>
        <w:tabs>
          <w:tab w:val="left" w:pos="851"/>
          <w:tab w:val="left" w:pos="993"/>
        </w:tabs>
        <w:ind w:left="709"/>
        <w:jc w:val="both"/>
        <w:rPr>
          <w:rFonts w:ascii="Liberation Serif" w:hAnsi="Liberation Serif"/>
          <w:szCs w:val="28"/>
        </w:rPr>
      </w:pPr>
    </w:p>
    <w:p w:rsidR="00883CA7" w:rsidRPr="00556E41" w:rsidRDefault="00F566D5" w:rsidP="00883CA7">
      <w:pPr>
        <w:pStyle w:val="a3"/>
        <w:jc w:val="left"/>
        <w:rPr>
          <w:rFonts w:ascii="Liberation Serif" w:hAnsi="Liberation Serif"/>
          <w:szCs w:val="28"/>
        </w:rPr>
      </w:pPr>
      <w:r w:rsidRPr="00556E41">
        <w:rPr>
          <w:szCs w:val="28"/>
        </w:rPr>
        <w:t>Глава Шалинского</w:t>
      </w:r>
      <w:r w:rsidR="00883CA7" w:rsidRPr="00883CA7">
        <w:rPr>
          <w:rFonts w:ascii="Liberation Serif" w:hAnsi="Liberation Serif"/>
          <w:szCs w:val="28"/>
        </w:rPr>
        <w:t xml:space="preserve"> </w:t>
      </w:r>
      <w:r w:rsidR="00883CA7">
        <w:rPr>
          <w:rFonts w:ascii="Liberation Serif" w:hAnsi="Liberation Serif"/>
          <w:szCs w:val="28"/>
        </w:rPr>
        <w:t xml:space="preserve">                                </w:t>
      </w:r>
      <w:r w:rsidR="00883CA7" w:rsidRPr="00556E41">
        <w:rPr>
          <w:rFonts w:ascii="Liberation Serif" w:hAnsi="Liberation Serif"/>
          <w:szCs w:val="28"/>
        </w:rPr>
        <w:t xml:space="preserve">Председатель Думы </w:t>
      </w:r>
    </w:p>
    <w:p w:rsidR="00883CA7" w:rsidRDefault="00F566D5" w:rsidP="00F566D5">
      <w:pPr>
        <w:pStyle w:val="ConsPlusNormal"/>
        <w:rPr>
          <w:rFonts w:cs="Times New Roman"/>
          <w:szCs w:val="28"/>
        </w:rPr>
      </w:pPr>
      <w:r w:rsidRPr="00556E41">
        <w:rPr>
          <w:rFonts w:cs="Times New Roman"/>
          <w:szCs w:val="28"/>
        </w:rPr>
        <w:t xml:space="preserve">городского округа   </w:t>
      </w:r>
      <w:r w:rsidR="00883CA7">
        <w:rPr>
          <w:rFonts w:cs="Times New Roman"/>
          <w:szCs w:val="28"/>
        </w:rPr>
        <w:t xml:space="preserve">                               </w:t>
      </w:r>
      <w:r w:rsidR="00883CA7" w:rsidRPr="00556E41">
        <w:rPr>
          <w:bCs/>
          <w:iCs/>
          <w:szCs w:val="28"/>
        </w:rPr>
        <w:t>Шалинского городского округа</w:t>
      </w:r>
      <w:r w:rsidR="00883CA7">
        <w:rPr>
          <w:bCs/>
          <w:iCs/>
          <w:szCs w:val="28"/>
        </w:rPr>
        <w:t xml:space="preserve">  </w:t>
      </w:r>
    </w:p>
    <w:p w:rsidR="00957E01" w:rsidRPr="001B5145" w:rsidRDefault="00883CA7" w:rsidP="00FE5120">
      <w:pPr>
        <w:pStyle w:val="ConsPlusNormal"/>
        <w:rPr>
          <w:sz w:val="24"/>
          <w:szCs w:val="24"/>
        </w:rPr>
      </w:pPr>
      <w:r>
        <w:rPr>
          <w:rFonts w:cs="Times New Roman"/>
          <w:szCs w:val="28"/>
        </w:rPr>
        <w:t>_____________</w:t>
      </w:r>
      <w:r w:rsidR="00F566D5" w:rsidRPr="00556E41">
        <w:rPr>
          <w:rFonts w:cs="Times New Roman"/>
          <w:szCs w:val="28"/>
        </w:rPr>
        <w:t xml:space="preserve"> А.</w:t>
      </w:r>
      <w:r>
        <w:rPr>
          <w:rFonts w:cs="Times New Roman"/>
          <w:szCs w:val="28"/>
        </w:rPr>
        <w:t xml:space="preserve"> </w:t>
      </w:r>
      <w:r w:rsidR="00F566D5" w:rsidRPr="00556E41">
        <w:rPr>
          <w:rFonts w:cs="Times New Roman"/>
          <w:szCs w:val="28"/>
        </w:rPr>
        <w:t xml:space="preserve">П. Богатырев </w:t>
      </w:r>
      <w:r w:rsidR="00F566D5">
        <w:rPr>
          <w:bCs/>
          <w:iCs/>
          <w:szCs w:val="28"/>
        </w:rPr>
        <w:t xml:space="preserve">          </w:t>
      </w:r>
      <w:r>
        <w:rPr>
          <w:bCs/>
          <w:iCs/>
          <w:szCs w:val="28"/>
        </w:rPr>
        <w:t>_____________</w:t>
      </w:r>
      <w:r w:rsidR="00F566D5" w:rsidRPr="00556E41">
        <w:rPr>
          <w:bCs/>
          <w:iCs/>
          <w:szCs w:val="28"/>
        </w:rPr>
        <w:t xml:space="preserve"> А.</w:t>
      </w:r>
      <w:r>
        <w:rPr>
          <w:bCs/>
          <w:iCs/>
          <w:szCs w:val="28"/>
        </w:rPr>
        <w:t xml:space="preserve"> </w:t>
      </w:r>
      <w:r w:rsidR="00F566D5" w:rsidRPr="00556E41">
        <w:rPr>
          <w:bCs/>
          <w:iCs/>
          <w:szCs w:val="28"/>
        </w:rPr>
        <w:t>В. Колченогов</w:t>
      </w:r>
      <w:r w:rsidR="00F566D5" w:rsidRPr="00CB7957">
        <w:t xml:space="preserve"> </w:t>
      </w:r>
    </w:p>
    <w:sectPr w:rsidR="00957E01" w:rsidRPr="001B5145" w:rsidSect="00883CA7">
      <w:pgSz w:w="11906" w:h="16838"/>
      <w:pgMar w:top="992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77A2B"/>
    <w:multiLevelType w:val="multilevel"/>
    <w:tmpl w:val="7B92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7E01"/>
    <w:rsid w:val="00013551"/>
    <w:rsid w:val="00070374"/>
    <w:rsid w:val="00073A78"/>
    <w:rsid w:val="000854B6"/>
    <w:rsid w:val="000A276B"/>
    <w:rsid w:val="000C31AF"/>
    <w:rsid w:val="001239F6"/>
    <w:rsid w:val="00163640"/>
    <w:rsid w:val="001B15B8"/>
    <w:rsid w:val="001B5145"/>
    <w:rsid w:val="001C33CD"/>
    <w:rsid w:val="001F239E"/>
    <w:rsid w:val="0026158E"/>
    <w:rsid w:val="00301571"/>
    <w:rsid w:val="00333B9A"/>
    <w:rsid w:val="00333DE0"/>
    <w:rsid w:val="00370249"/>
    <w:rsid w:val="0038026B"/>
    <w:rsid w:val="00383B6A"/>
    <w:rsid w:val="0038537D"/>
    <w:rsid w:val="003926D7"/>
    <w:rsid w:val="00396E2B"/>
    <w:rsid w:val="003D78CA"/>
    <w:rsid w:val="00423615"/>
    <w:rsid w:val="0043539A"/>
    <w:rsid w:val="00454F49"/>
    <w:rsid w:val="004D684B"/>
    <w:rsid w:val="004F5B5A"/>
    <w:rsid w:val="00507B31"/>
    <w:rsid w:val="00521375"/>
    <w:rsid w:val="0054459C"/>
    <w:rsid w:val="00580BD5"/>
    <w:rsid w:val="005821F7"/>
    <w:rsid w:val="00587EB2"/>
    <w:rsid w:val="00597D30"/>
    <w:rsid w:val="005E6228"/>
    <w:rsid w:val="00615355"/>
    <w:rsid w:val="00631683"/>
    <w:rsid w:val="00643A40"/>
    <w:rsid w:val="006626E6"/>
    <w:rsid w:val="006F7994"/>
    <w:rsid w:val="00736BBC"/>
    <w:rsid w:val="00743339"/>
    <w:rsid w:val="00774EA9"/>
    <w:rsid w:val="007A2ACD"/>
    <w:rsid w:val="007A59CE"/>
    <w:rsid w:val="007F412F"/>
    <w:rsid w:val="00821FC2"/>
    <w:rsid w:val="00852CA4"/>
    <w:rsid w:val="008536C3"/>
    <w:rsid w:val="00856B60"/>
    <w:rsid w:val="00867CA4"/>
    <w:rsid w:val="00883CA7"/>
    <w:rsid w:val="008D7A4C"/>
    <w:rsid w:val="008E0B97"/>
    <w:rsid w:val="008E2AC5"/>
    <w:rsid w:val="00927948"/>
    <w:rsid w:val="00932821"/>
    <w:rsid w:val="00957E01"/>
    <w:rsid w:val="00966424"/>
    <w:rsid w:val="009753B5"/>
    <w:rsid w:val="00A02170"/>
    <w:rsid w:val="00A40D22"/>
    <w:rsid w:val="00A73DDD"/>
    <w:rsid w:val="00AC5D66"/>
    <w:rsid w:val="00AD3D61"/>
    <w:rsid w:val="00AD745C"/>
    <w:rsid w:val="00AE0EF2"/>
    <w:rsid w:val="00B43709"/>
    <w:rsid w:val="00B43FE9"/>
    <w:rsid w:val="00B5315F"/>
    <w:rsid w:val="00B57CBB"/>
    <w:rsid w:val="00B6080D"/>
    <w:rsid w:val="00B6466E"/>
    <w:rsid w:val="00BD3447"/>
    <w:rsid w:val="00BE1D8D"/>
    <w:rsid w:val="00C0316D"/>
    <w:rsid w:val="00C256D3"/>
    <w:rsid w:val="00C4203C"/>
    <w:rsid w:val="00C60765"/>
    <w:rsid w:val="00CB7957"/>
    <w:rsid w:val="00CD0579"/>
    <w:rsid w:val="00CD7D62"/>
    <w:rsid w:val="00CF35BC"/>
    <w:rsid w:val="00D10684"/>
    <w:rsid w:val="00D43EF3"/>
    <w:rsid w:val="00E1366B"/>
    <w:rsid w:val="00E55775"/>
    <w:rsid w:val="00E84BD9"/>
    <w:rsid w:val="00E968B7"/>
    <w:rsid w:val="00ED15EA"/>
    <w:rsid w:val="00EE66A1"/>
    <w:rsid w:val="00F002B1"/>
    <w:rsid w:val="00F0094A"/>
    <w:rsid w:val="00F40C89"/>
    <w:rsid w:val="00F5597D"/>
    <w:rsid w:val="00F566D5"/>
    <w:rsid w:val="00F723E6"/>
    <w:rsid w:val="00FB3668"/>
    <w:rsid w:val="00FE5120"/>
    <w:rsid w:val="00F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E0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2"/>
      <w:lang w:eastAsia="ru-RU"/>
    </w:rPr>
  </w:style>
  <w:style w:type="paragraph" w:customStyle="1" w:styleId="ConsPlusTitle">
    <w:name w:val="ConsPlusTitle"/>
    <w:uiPriority w:val="99"/>
    <w:rsid w:val="00957E0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szCs w:val="22"/>
      <w:lang w:eastAsia="ru-RU"/>
    </w:rPr>
  </w:style>
  <w:style w:type="paragraph" w:customStyle="1" w:styleId="ConsPlusTitlePage">
    <w:name w:val="ConsPlusTitlePage"/>
    <w:rsid w:val="00957E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Title"/>
    <w:basedOn w:val="a"/>
    <w:link w:val="a4"/>
    <w:qFormat/>
    <w:rsid w:val="00F566D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F566D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8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83C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643A4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0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D89CC38C8FF8773AE8489E6782DD63BBFAD65BDD255E74AAB722A3B59783519B6D2D46386FFCB4o8Z7J" TargetMode="External"/><Relationship Id="rId13" Type="http://schemas.openxmlformats.org/officeDocument/2006/relationships/hyperlink" Target="consultantplus://offline/ref=69D89CC38C8FF8773AE8489E6782DD63BBFBD15FDC2F5E74AAB722A3B5o9Z7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D89CC38C8FF8773AE8489E6782DD63BBFAD359DC215E74AAB722A3B5o9Z7J" TargetMode="External"/><Relationship Id="rId12" Type="http://schemas.openxmlformats.org/officeDocument/2006/relationships/hyperlink" Target="consultantplus://offline/ref=69D89CC38C8FF8773AE8489E6782DD63BBFAD35EDE235E74AAB722A3B5o9Z7J" TargetMode="External"/><Relationship Id="rId17" Type="http://schemas.openxmlformats.org/officeDocument/2006/relationships/hyperlink" Target="https://login.consultant.ru/link/?req=doc&amp;base=RZB&amp;n=396499&amp;dst=1000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396499&amp;dst=10001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D89CC38C8FF8773AE8489E6782DD63BBFBD255DE255E74AAB722A3B5o9Z7J" TargetMode="External"/><Relationship Id="rId11" Type="http://schemas.openxmlformats.org/officeDocument/2006/relationships/hyperlink" Target="consultantplus://offline/ref=69D89CC38C8FF8773AE8489E6782DD63BBFBD259DC215E74AAB722A3B5o9Z7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9D89CC38C8FF8773AE8489D75EE8369BBF28E50DF275625FEE124F4EAC78504DB2D2B137B2BF7B685C4A552o9Z5J" TargetMode="External"/><Relationship Id="rId10" Type="http://schemas.openxmlformats.org/officeDocument/2006/relationships/hyperlink" Target="consultantplus://offline/ref=69D89CC38C8FF8773AE8489E6782DD63BBFBD25AD92E5E74AAB722A3B5o9Z7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D89CC38C8FF8773AE8489E6782DD63BBFAD359DF275E74AAB722A3B5o9Z7J" TargetMode="External"/><Relationship Id="rId14" Type="http://schemas.openxmlformats.org/officeDocument/2006/relationships/hyperlink" Target="consultantplus://offline/ref=69D89CC38C8FF8773AE8489E6782DD63BBFBD25BDC2E5E74AAB722A3B5o9Z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2024-08-06T07:08:00Z</cp:lastPrinted>
  <dcterms:created xsi:type="dcterms:W3CDTF">2024-08-06T07:15:00Z</dcterms:created>
  <dcterms:modified xsi:type="dcterms:W3CDTF">2024-08-07T04:38:00Z</dcterms:modified>
</cp:coreProperties>
</file>