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BB" w:rsidRDefault="00EF36B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F36BB" w:rsidRDefault="00F56B4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471805" cy="57658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6BB" w:rsidRDefault="00EF36B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F36BB" w:rsidRDefault="00F56B44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ШАЛИНСКОГО ГОРОДСКОГО </w:t>
      </w:r>
    </w:p>
    <w:p w:rsidR="00EF36BB" w:rsidRDefault="00F56B44">
      <w:pPr>
        <w:spacing w:after="0" w:line="240" w:lineRule="auto"/>
        <w:jc w:val="center"/>
      </w:pPr>
      <w:proofErr w:type="gramStart"/>
      <w:r>
        <w:rPr>
          <w:rFonts w:ascii="Liberation Serif" w:eastAsia="Times New Roman" w:hAnsi="Liberation Serif" w:cs="Times New Roman"/>
          <w:b/>
          <w:bCs/>
          <w:kern w:val="2"/>
          <w:sz w:val="28"/>
          <w:szCs w:val="28"/>
          <w:lang w:eastAsia="ru-RU"/>
        </w:rPr>
        <w:t>П</w:t>
      </w:r>
      <w:proofErr w:type="gramEnd"/>
      <w:r>
        <w:rPr>
          <w:rFonts w:ascii="Liberation Serif" w:eastAsia="Times New Roman" w:hAnsi="Liberation Serif" w:cs="Times New Roman"/>
          <w:b/>
          <w:bCs/>
          <w:kern w:val="2"/>
          <w:sz w:val="28"/>
          <w:szCs w:val="28"/>
          <w:lang w:eastAsia="ru-RU"/>
        </w:rPr>
        <w:t xml:space="preserve"> О С Т А Н О В Л Е Н И Е                    </w:t>
      </w:r>
    </w:p>
    <w:tbl>
      <w:tblPr>
        <w:tblW w:w="10155" w:type="dxa"/>
        <w:tblInd w:w="72" w:type="dxa"/>
        <w:tblLook w:val="04A0" w:firstRow="1" w:lastRow="0" w:firstColumn="1" w:lastColumn="0" w:noHBand="0" w:noVBand="1"/>
      </w:tblPr>
      <w:tblGrid>
        <w:gridCol w:w="10155"/>
      </w:tblGrid>
      <w:tr w:rsidR="00EF36BB">
        <w:trPr>
          <w:trHeight w:val="19"/>
        </w:trPr>
        <w:tc>
          <w:tcPr>
            <w:tcW w:w="10155" w:type="dxa"/>
            <w:tcBorders>
              <w:top w:val="double" w:sz="18" w:space="0" w:color="000000"/>
            </w:tcBorders>
          </w:tcPr>
          <w:p w:rsidR="00EF36BB" w:rsidRDefault="00F56B44">
            <w:pPr>
              <w:tabs>
                <w:tab w:val="right" w:pos="9135"/>
                <w:tab w:val="right" w:pos="10770"/>
              </w:tabs>
              <w:snapToGrid w:val="0"/>
              <w:spacing w:after="0" w:line="240" w:lineRule="auto"/>
              <w:ind w:right="-737"/>
              <w:jc w:val="both"/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B50E19"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>проект</w:t>
            </w:r>
            <w:r>
              <w:rPr>
                <w:rFonts w:ascii="Liberation Serif" w:eastAsia="Times New Roman" w:hAnsi="Liberation Serif" w:cs="Times New Roman"/>
                <w:color w:val="B2B2B2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EF36BB" w:rsidRDefault="00F56B44">
      <w:pPr>
        <w:widowControl w:val="0"/>
        <w:spacing w:after="0" w:line="240" w:lineRule="auto"/>
        <w:ind w:firstLine="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«      »                     2024 года  № </w:t>
      </w:r>
    </w:p>
    <w:p w:rsidR="00EF36BB" w:rsidRDefault="00F56B44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Шаля</w:t>
      </w:r>
    </w:p>
    <w:p w:rsidR="00EF36BB" w:rsidRDefault="00EF36B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F36BB" w:rsidRDefault="00F56B4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Шалинского городского округа от  30.03.2018 года № 181«Об утверждении муниципальной программы </w:t>
      </w:r>
      <w:bookmarkStart w:id="0" w:name="_GoBack"/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«Формирование комфортной  городской среды на территории Шали</w:t>
      </w:r>
      <w:r w:rsidR="00726443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нского городского округа до 2030</w:t>
      </w: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 xml:space="preserve"> года</w:t>
      </w:r>
      <w:r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bookmarkEnd w:id="0"/>
    </w:p>
    <w:p w:rsidR="00EF36BB" w:rsidRDefault="00EF36BB">
      <w:pPr>
        <w:widowControl w:val="0"/>
        <w:spacing w:after="0"/>
        <w:ind w:firstLine="709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:rsidR="00B50E19" w:rsidRPr="00B50E19" w:rsidRDefault="00F56B44" w:rsidP="00B50E19">
      <w:pPr>
        <w:pStyle w:val="3"/>
        <w:jc w:val="both"/>
        <w:rPr>
          <w:rFonts w:ascii="Liberation Serif" w:eastAsia="Times New Roman" w:hAnsi="Liberation Serif" w:cs="Times New Roman"/>
          <w:b w:val="0"/>
          <w:color w:val="auto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E19" w:rsidRPr="00B50E19">
        <w:rPr>
          <w:rFonts w:ascii="Liberation Serif" w:eastAsia="Times New Roman" w:hAnsi="Liberation Serif" w:cs="Times New Roman"/>
          <w:b w:val="0"/>
          <w:color w:val="auto"/>
          <w:sz w:val="28"/>
          <w:szCs w:val="28"/>
          <w:lang w:val="x-none" w:eastAsia="x-none"/>
        </w:rPr>
        <w:t>В целях подготовки проекта Бюджета Шалинского городского округа на 2025-2027 гг., во исполнение постановления администрации Шалинского городского округа от 17.06.2024 №279 "Об утверждении Плана мероприятий по составлению проекта бюджета Шалинского городского округа на 2025 год и плановый период 2026 и 2027 годов", руководствуясь постановлением администрации Шалинского городского округа от 04.09.2023 года №423 «Об утверждении порядка разработки, реализации и оценки эффективности муниципальных программ (подпрограмм) Шалинского городского округа», администрация Шалинского городского округа</w:t>
      </w:r>
      <w:r w:rsidR="00B50E19" w:rsidRPr="00B50E19">
        <w:rPr>
          <w:rFonts w:ascii="Liberation Serif" w:eastAsia="Times New Roman" w:hAnsi="Liberation Serif" w:cs="Times New Roman"/>
          <w:b w:val="0"/>
          <w:color w:val="auto"/>
          <w:sz w:val="28"/>
          <w:szCs w:val="28"/>
          <w:lang w:eastAsia="x-none"/>
        </w:rPr>
        <w:t>,</w:t>
      </w:r>
    </w:p>
    <w:p w:rsidR="00EF36BB" w:rsidRPr="00B50E19" w:rsidRDefault="00EF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EF36BB" w:rsidRDefault="00EF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6BB" w:rsidRDefault="00EF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6BB" w:rsidRDefault="00F56B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 </w:t>
      </w:r>
    </w:p>
    <w:p w:rsidR="00EF36BB" w:rsidRDefault="00F56B44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Шал</w:t>
      </w:r>
      <w:r w:rsidR="00B50E19">
        <w:rPr>
          <w:rFonts w:ascii="Liberation Serif" w:eastAsia="Times New Roman" w:hAnsi="Liberation Serif"/>
          <w:sz w:val="28"/>
          <w:szCs w:val="28"/>
          <w:lang w:eastAsia="ru-RU"/>
        </w:rPr>
        <w:t>инского городского округа до 2030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года»</w:t>
      </w:r>
      <w:r>
        <w:rPr>
          <w:rFonts w:ascii="Liberation Serif" w:hAnsi="Liberation Serif"/>
          <w:sz w:val="28"/>
          <w:szCs w:val="28"/>
        </w:rPr>
        <w:t>:</w:t>
      </w:r>
    </w:p>
    <w:p w:rsidR="00EF36BB" w:rsidRPr="00B50E19" w:rsidRDefault="00B50E19" w:rsidP="00B50E19">
      <w:pPr>
        <w:shd w:val="clear" w:color="auto" w:fill="FFFFFF"/>
        <w:spacing w:after="0" w:line="240" w:lineRule="auto"/>
        <w:ind w:left="709"/>
        <w:contextualSpacing/>
        <w:jc w:val="both"/>
      </w:pPr>
      <w:r>
        <w:rPr>
          <w:rFonts w:ascii="Liberation Serif" w:eastAsia="Liberation Serif" w:hAnsi="Liberation Serif"/>
          <w:sz w:val="28"/>
          <w:szCs w:val="28"/>
        </w:rPr>
        <w:t xml:space="preserve">1.1 </w:t>
      </w:r>
      <w:r w:rsidR="00F56B44">
        <w:rPr>
          <w:rFonts w:ascii="Liberation Serif" w:eastAsia="Liberation Serif" w:hAnsi="Liberation Serif"/>
          <w:sz w:val="28"/>
          <w:szCs w:val="28"/>
        </w:rPr>
        <w:t xml:space="preserve">Паспорт муниципальной </w:t>
      </w:r>
      <w:r w:rsidR="00F56B44">
        <w:rPr>
          <w:rFonts w:ascii="Liberation Serif" w:hAnsi="Liberation Serif"/>
          <w:sz w:val="28"/>
          <w:szCs w:val="28"/>
        </w:rPr>
        <w:t>программы «Формирование современной городской среды на территории Шалинского городского округа до 2030 года»</w:t>
      </w:r>
    </w:p>
    <w:p w:rsidR="00B50E19" w:rsidRDefault="00B50E19" w:rsidP="00B50E19">
      <w:pPr>
        <w:shd w:val="clear" w:color="auto" w:fill="FFFFFF"/>
        <w:spacing w:after="0" w:line="240" w:lineRule="auto"/>
        <w:ind w:left="709"/>
        <w:contextualSpacing/>
        <w:jc w:val="both"/>
      </w:pPr>
    </w:p>
    <w:p w:rsidR="00EF36BB" w:rsidRDefault="00EF36BB">
      <w:pPr>
        <w:tabs>
          <w:tab w:val="left" w:pos="6728"/>
        </w:tabs>
        <w:ind w:left="396"/>
        <w:jc w:val="both"/>
        <w:rPr>
          <w:rFonts w:ascii="Times New Roman" w:hAnsi="Times New Roman"/>
          <w:sz w:val="28"/>
          <w:szCs w:val="28"/>
        </w:rPr>
      </w:pPr>
    </w:p>
    <w:p w:rsidR="00EF36BB" w:rsidRDefault="00F56B44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EF36BB" w:rsidRDefault="00F56B44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«Формирование комфортной городской </w:t>
      </w:r>
      <w:r w:rsidR="001B40B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среды на территории Шалинского муниципального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округа до 2030 года» </w:t>
      </w:r>
    </w:p>
    <w:p w:rsidR="00EF36BB" w:rsidRDefault="00EF36BB">
      <w:pPr>
        <w:spacing w:after="0" w:line="240" w:lineRule="auto"/>
        <w:ind w:right="27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F36BB"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Администрация Шалинского городского округа</w:t>
            </w:r>
          </w:p>
        </w:tc>
      </w:tr>
      <w:tr w:rsidR="00EF36BB">
        <w:trPr>
          <w:trHeight w:val="3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Сроки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2018 - 2030 годы</w:t>
            </w:r>
          </w:p>
        </w:tc>
      </w:tr>
      <w:tr w:rsidR="00EF36B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Цели и задачи 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Цель: повышение уровня комфорта городской среды для улучшения условий проживания населения</w:t>
            </w:r>
            <w:r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на территории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Шалинского </w:t>
            </w:r>
            <w:r w:rsidR="001B40B4" w:rsidRPr="001B40B4">
              <w:rPr>
                <w:rFonts w:ascii="Liberation Serif" w:eastAsia="Calibri" w:hAnsi="Liberation Serif" w:cs="Times New Roman"/>
                <w:sz w:val="26"/>
                <w:szCs w:val="26"/>
              </w:rPr>
              <w:t>муниципального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округа</w:t>
            </w:r>
          </w:p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Задачи:</w:t>
            </w:r>
          </w:p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1) обеспечение проведения мероприятий по благоустройству дворовых территорий, расположенных на территории Шалинского городского округа;</w:t>
            </w:r>
          </w:p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2)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</w:t>
            </w:r>
            <w:r w:rsidR="001B40B4" w:rsidRPr="001B40B4">
              <w:rPr>
                <w:rFonts w:ascii="Liberation Serif" w:eastAsia="Calibri" w:hAnsi="Liberation Serif" w:cs="Times New Roman"/>
                <w:sz w:val="26"/>
                <w:szCs w:val="26"/>
              </w:rPr>
              <w:t>муниципального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округа</w:t>
            </w:r>
          </w:p>
        </w:tc>
      </w:tr>
      <w:tr w:rsidR="00EF36B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Перечень основных целевых показателей подпрограммы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1) Количество общественных территорий, в которых реализованы проекты их комплексного благоустройства;</w:t>
            </w:r>
          </w:p>
          <w:p w:rsidR="00EF36BB" w:rsidRDefault="00F56B44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2) Количество проведенных открытых голосований по выбору общественных территорий Шалинского </w:t>
            </w:r>
            <w:r w:rsidR="001B40B4" w:rsidRPr="001B40B4">
              <w:rPr>
                <w:rFonts w:ascii="Liberation Serif" w:eastAsia="Calibri" w:hAnsi="Liberation Serif" w:cs="Times New Roman"/>
                <w:sz w:val="26"/>
                <w:szCs w:val="26"/>
              </w:rPr>
              <w:t>муниципального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округа, подлежащих благоустройству</w:t>
            </w:r>
          </w:p>
        </w:tc>
      </w:tr>
      <w:tr w:rsidR="00EF36B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Объемы финансирования программы по годам реализации </w:t>
            </w:r>
            <w:hyperlink w:anchor="P89">
              <w:r>
                <w:rPr>
                  <w:rFonts w:ascii="Liberation Serif" w:eastAsia="Calibri" w:hAnsi="Liberation Serif" w:cs="Times New Roman"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 рублей.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ВСЕГО: </w:t>
            </w:r>
            <w:r w:rsidR="00726443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26 617 658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2018 год </w:t>
            </w:r>
            <w:r>
              <w:rPr>
                <w:rFonts w:ascii="Liberation Serif" w:eastAsia="Calibri" w:hAnsi="Liberation Serif" w:cs="Arial"/>
                <w:sz w:val="26"/>
                <w:szCs w:val="26"/>
              </w:rPr>
              <w:t>–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  299 970,00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2019 год –   </w:t>
            </w:r>
            <w:r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5 877 688, 00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 0 000,00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 40 000,00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  20</w:t>
            </w:r>
            <w:r w:rsidR="00726443">
              <w:rPr>
                <w:rFonts w:ascii="Liberation Serif" w:eastAsia="Calibri" w:hAnsi="Liberation Serif" w:cs="Times New Roman"/>
                <w:sz w:val="26"/>
                <w:szCs w:val="26"/>
              </w:rPr>
              <w:t> 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000</w:t>
            </w:r>
            <w:r w:rsidR="00726443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000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  200 000,00 рублей;</w:t>
            </w:r>
          </w:p>
          <w:p w:rsidR="00EF36BB" w:rsidRDefault="00726443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 2</w:t>
            </w:r>
            <w:r w:rsidR="00F56B44">
              <w:rPr>
                <w:rFonts w:ascii="Liberation Serif" w:eastAsia="Calibri" w:hAnsi="Liberation Serif" w:cs="Times New Roman"/>
                <w:sz w:val="26"/>
                <w:szCs w:val="26"/>
              </w:rPr>
              <w:t>00 000,00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2028 год —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2029 год —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2030 год — 0,00 рублей. 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областной бюджет: </w:t>
            </w:r>
            <w:r w:rsidR="00726443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17 923 800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5 686 000,00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0,00 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2025 год – </w:t>
            </w:r>
            <w:r w:rsidR="00726443">
              <w:rPr>
                <w:rFonts w:ascii="Liberation Serif" w:eastAsia="Calibri" w:hAnsi="Liberation Serif" w:cs="Times New Roman"/>
                <w:sz w:val="26"/>
                <w:szCs w:val="26"/>
              </w:rPr>
              <w:t>12 237 80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2028 год — 0,00 рублей; 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2029 год —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2030 год — 0,00 рублей.</w:t>
            </w:r>
          </w:p>
          <w:p w:rsidR="00EF36BB" w:rsidRDefault="00EF36BB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местный бюджет: </w:t>
            </w:r>
            <w:r w:rsidR="00726443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8 693 858</w:t>
            </w: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299 970,00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191 688,00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0,00рублей;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40 000,00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2025 год – </w:t>
            </w:r>
            <w:r w:rsidR="00726443">
              <w:rPr>
                <w:rFonts w:ascii="Liberation Serif" w:eastAsia="Calibri" w:hAnsi="Liberation Serif" w:cs="Times New Roman"/>
                <w:sz w:val="26"/>
                <w:szCs w:val="26"/>
              </w:rPr>
              <w:t>7 762 200,00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200 000,00 рублей;</w:t>
            </w:r>
          </w:p>
          <w:p w:rsidR="00EF36BB" w:rsidRDefault="00726443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2</w:t>
            </w:r>
            <w:r w:rsidR="00F56B44">
              <w:rPr>
                <w:rFonts w:ascii="Liberation Serif" w:eastAsia="Calibri" w:hAnsi="Liberation Serif" w:cs="Times New Roman"/>
                <w:sz w:val="26"/>
                <w:szCs w:val="26"/>
              </w:rPr>
              <w:t>00 000,00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2028 год —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2029 год — 0,00 рублей; 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2030 год — 0,00 рублей.</w:t>
            </w:r>
          </w:p>
          <w:p w:rsidR="00EF36BB" w:rsidRDefault="00EF36BB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 xml:space="preserve">внебюджетные средства </w:t>
            </w:r>
            <w:hyperlink r:id="rId10" w:anchor="P89" w:history="1">
              <w:r>
                <w:rPr>
                  <w:rFonts w:ascii="Liberation Serif" w:eastAsia="Calibri" w:hAnsi="Liberation Serif"/>
                  <w:b/>
                  <w:color w:val="000000"/>
                  <w:sz w:val="26"/>
                  <w:szCs w:val="26"/>
                </w:rPr>
                <w:t>&lt;*&gt;</w:t>
              </w:r>
            </w:hyperlink>
            <w:r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: 0,00 рублей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,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 том числе: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2018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2019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2020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2021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2022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2023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2024 год – 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2025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2026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2027 год –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 xml:space="preserve">2028 год — 0,00 рублей; 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>2029 год — 0,00 рублей;</w:t>
            </w:r>
          </w:p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>
              <w:rPr>
                <w:rFonts w:ascii="Liberation Serif" w:eastAsia="Calibri" w:hAnsi="Liberation Serif" w:cs="Arial"/>
                <w:sz w:val="26"/>
                <w:szCs w:val="26"/>
              </w:rPr>
              <w:t>2030 год — 0,00 рублей.</w:t>
            </w:r>
          </w:p>
        </w:tc>
      </w:tr>
      <w:tr w:rsidR="00EF36BB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lastRenderedPageBreak/>
              <w:t>Адрес размещения подпрограммы в сети Интернет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 w:rsidP="001B40B4">
            <w:pPr>
              <w:spacing w:after="0" w:line="240" w:lineRule="auto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сайт администрации Шалинского </w:t>
            </w:r>
            <w:r w:rsidR="001B40B4" w:rsidRPr="001B40B4">
              <w:rPr>
                <w:rFonts w:ascii="Liberation Serif" w:eastAsia="Calibri" w:hAnsi="Liberation Serif" w:cs="Times New Roman"/>
                <w:sz w:val="26"/>
                <w:szCs w:val="26"/>
              </w:rPr>
              <w:t>муниципального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округа 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http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://</w:t>
            </w:r>
            <w:proofErr w:type="spellStart"/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shalya</w:t>
            </w:r>
            <w:proofErr w:type="spellEnd"/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Liberation Serif" w:eastAsia="Calibri" w:hAnsi="Liberation Serif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/      </w:t>
            </w:r>
          </w:p>
        </w:tc>
      </w:tr>
    </w:tbl>
    <w:p w:rsidR="00EF36BB" w:rsidRDefault="00EF36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F36BB" w:rsidRDefault="00F56B4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EF36BB" w:rsidRDefault="00EF36BB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EF36BB" w:rsidRDefault="00F5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1.2. Приложение № 1 и № 2</w:t>
      </w:r>
      <w:r>
        <w:rPr>
          <w:rFonts w:ascii="Liberation Serif" w:hAnsi="Liberation Serif"/>
          <w:sz w:val="28"/>
          <w:szCs w:val="28"/>
        </w:rPr>
        <w:t xml:space="preserve"> к муниципальной подпрограмме «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Формирование комфортной городской среды на территории Шалинского городского округа до 2030 года» изложить в новой редакции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(</w:t>
      </w:r>
      <w:proofErr w:type="gramStart"/>
      <w:r>
        <w:rPr>
          <w:rFonts w:ascii="Liberation Serif" w:hAnsi="Liberation Serif"/>
          <w:sz w:val="28"/>
          <w:szCs w:val="28"/>
        </w:rPr>
        <w:t>п</w:t>
      </w:r>
      <w:proofErr w:type="gramEnd"/>
      <w:r>
        <w:rPr>
          <w:rFonts w:ascii="Liberation Serif" w:hAnsi="Liberation Serif"/>
          <w:sz w:val="28"/>
          <w:szCs w:val="28"/>
        </w:rPr>
        <w:t>рилагается)</w:t>
      </w:r>
    </w:p>
    <w:p w:rsidR="00B50E19" w:rsidRDefault="00F56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B50E19" w:rsidRPr="00B50E1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в наименовании и по тексту настоящего постановления Шалинского городского округа слова "городской округ" в соответствующем падеже заменить словами "муниципальный округ" в соответствующем падеже.</w:t>
      </w:r>
    </w:p>
    <w:p w:rsidR="00EF36BB" w:rsidRDefault="00B50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Шалинский</w:t>
      </w:r>
      <w:proofErr w:type="spellEnd"/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Шалинского городского округа.</w:t>
      </w:r>
    </w:p>
    <w:p w:rsidR="00EF36BB" w:rsidRDefault="00B50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администрации - начальника отдела администрации Шалинского городского округа В.С. </w:t>
      </w:r>
      <w:proofErr w:type="spellStart"/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Шмирина</w:t>
      </w:r>
      <w:proofErr w:type="spellEnd"/>
      <w:r w:rsidR="00F5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36BB" w:rsidRDefault="00EF36B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F36BB" w:rsidRDefault="00EF36B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F36BB" w:rsidRDefault="00F56B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Шалинского городского округа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                            А.П. Богатырев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</w:t>
      </w:r>
    </w:p>
    <w:p w:rsidR="00EF36BB" w:rsidRDefault="00F56B44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F36BB" w:rsidRDefault="00F56B44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EF36BB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36BB" w:rsidRDefault="00F56B44">
      <w:pPr>
        <w:widowControl w:val="0"/>
        <w:tabs>
          <w:tab w:val="left" w:pos="579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F36BB" w:rsidRDefault="00F56B44">
      <w:pPr>
        <w:widowControl w:val="0"/>
        <w:tabs>
          <w:tab w:val="left" w:pos="579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EF36BB">
          <w:headerReference w:type="default" r:id="rId11"/>
          <w:footerReference w:type="default" r:id="rId12"/>
          <w:pgSz w:w="11906" w:h="16838"/>
          <w:pgMar w:top="766" w:right="567" w:bottom="1134" w:left="1134" w:header="709" w:footer="709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EF36BB" w:rsidRDefault="00EF36BB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EF36BB" w:rsidRDefault="00F56B44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Приложение № 1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комфортной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городской 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среды 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на территории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Шалинского городского округа </w:t>
      </w:r>
    </w:p>
    <w:p w:rsidR="00EF36BB" w:rsidRDefault="00F56B44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 2030 года»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ЦЕЛИ, ЗАДАЧИ И ЦЕЛЕВЫЕ ПОКАЗАТЕЛИ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РЕАЛИЗАЦИИ МУНИЦИПАЛЬНОЙ ПРОГРАММЫ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«ФОРМИРОВАНИЕ КОМФОРТНОЙ ГОРОДСКОЙ СРЕДЫ НА ТЕРРИТОРИИ</w:t>
      </w:r>
    </w:p>
    <w:p w:rsidR="00EF36BB" w:rsidRDefault="00F56B44">
      <w:pPr>
        <w:spacing w:after="0" w:line="240" w:lineRule="auto"/>
        <w:jc w:val="center"/>
        <w:outlineLvl w:val="1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ШАЛИНСКОГО ГОРОДСКОГО ОКРУГА ДО 20</w:t>
      </w:r>
      <w:r>
        <w:rPr>
          <w:rFonts w:ascii="Liberation Serif" w:hAnsi="Liberation Serif" w:cs="Times New Roman"/>
          <w:b/>
          <w:sz w:val="24"/>
          <w:szCs w:val="24"/>
        </w:rPr>
        <w:t>30</w:t>
      </w:r>
      <w:r>
        <w:rPr>
          <w:rFonts w:ascii="Liberation Serif" w:eastAsia="Calibri" w:hAnsi="Liberation Serif" w:cs="Times New Roman"/>
          <w:b/>
          <w:sz w:val="24"/>
          <w:szCs w:val="24"/>
        </w:rPr>
        <w:t>ГОДА»</w:t>
      </w:r>
    </w:p>
    <w:tbl>
      <w:tblPr>
        <w:tblW w:w="153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"/>
        <w:gridCol w:w="2111"/>
        <w:gridCol w:w="957"/>
        <w:gridCol w:w="574"/>
        <w:gridCol w:w="656"/>
        <w:gridCol w:w="711"/>
        <w:gridCol w:w="711"/>
        <w:gridCol w:w="820"/>
        <w:gridCol w:w="765"/>
        <w:gridCol w:w="916"/>
        <w:gridCol w:w="765"/>
        <w:gridCol w:w="875"/>
        <w:gridCol w:w="806"/>
        <w:gridCol w:w="724"/>
        <w:gridCol w:w="752"/>
        <w:gridCol w:w="1025"/>
        <w:gridCol w:w="1425"/>
      </w:tblGrid>
      <w:tr w:rsidR="00EF36BB" w:rsidTr="00F56B44">
        <w:trPr>
          <w:trHeight w:val="875"/>
        </w:trPr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216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целей и задач, целевых показателей</w:t>
            </w:r>
          </w:p>
        </w:tc>
        <w:tc>
          <w:tcPr>
            <w:tcW w:w="675" w:type="dxa"/>
            <w:vAlign w:val="center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Единица</w:t>
            </w:r>
          </w:p>
        </w:tc>
        <w:tc>
          <w:tcPr>
            <w:tcW w:w="10500" w:type="dxa"/>
            <w:gridSpan w:val="13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4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Источник значения показателей</w:t>
            </w:r>
          </w:p>
        </w:tc>
      </w:tr>
      <w:tr w:rsidR="00EF36BB" w:rsidTr="00F56B44">
        <w:trPr>
          <w:trHeight w:val="736"/>
        </w:trPr>
        <w:tc>
          <w:tcPr>
            <w:tcW w:w="795" w:type="dxa"/>
            <w:vAlign w:val="center"/>
          </w:tcPr>
          <w:p w:rsidR="00EF36BB" w:rsidRDefault="00EF36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F36BB" w:rsidRDefault="00EF36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измерения</w:t>
            </w:r>
          </w:p>
        </w:tc>
        <w:tc>
          <w:tcPr>
            <w:tcW w:w="58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2018 год</w:t>
            </w:r>
          </w:p>
        </w:tc>
        <w:tc>
          <w:tcPr>
            <w:tcW w:w="67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2019 год</w:t>
            </w:r>
          </w:p>
        </w:tc>
        <w:tc>
          <w:tcPr>
            <w:tcW w:w="73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2020 год</w:t>
            </w:r>
          </w:p>
        </w:tc>
        <w:tc>
          <w:tcPr>
            <w:tcW w:w="73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2021 год</w:t>
            </w:r>
          </w:p>
        </w:tc>
        <w:tc>
          <w:tcPr>
            <w:tcW w:w="855" w:type="dxa"/>
            <w:vAlign w:val="center"/>
          </w:tcPr>
          <w:p w:rsidR="00EF36BB" w:rsidRDefault="00F56B44" w:rsidP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2022  год</w:t>
            </w:r>
          </w:p>
        </w:tc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2024    год</w:t>
            </w:r>
          </w:p>
        </w:tc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2025 год</w:t>
            </w:r>
          </w:p>
        </w:tc>
        <w:tc>
          <w:tcPr>
            <w:tcW w:w="91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2026   год</w:t>
            </w:r>
          </w:p>
        </w:tc>
        <w:tc>
          <w:tcPr>
            <w:tcW w:w="84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2027  год</w:t>
            </w:r>
          </w:p>
        </w:tc>
        <w:tc>
          <w:tcPr>
            <w:tcW w:w="75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2028 год</w:t>
            </w:r>
          </w:p>
        </w:tc>
        <w:tc>
          <w:tcPr>
            <w:tcW w:w="78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108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2030      год </w:t>
            </w:r>
          </w:p>
        </w:tc>
        <w:tc>
          <w:tcPr>
            <w:tcW w:w="1245" w:type="dxa"/>
            <w:vAlign w:val="center"/>
          </w:tcPr>
          <w:p w:rsidR="00EF36BB" w:rsidRDefault="00EF36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F36BB" w:rsidTr="00F56B44">
        <w:trPr>
          <w:trHeight w:val="316"/>
        </w:trPr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3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85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91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75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78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124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</w:tr>
      <w:tr w:rsidR="00EF36BB" w:rsidTr="00F56B44">
        <w:trPr>
          <w:trHeight w:val="1722"/>
        </w:trPr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Цель: Повышение уровня комфорта городской среды для улучшения условий проживания населения Шалинского городского округа</w:t>
            </w:r>
          </w:p>
        </w:tc>
        <w:tc>
          <w:tcPr>
            <w:tcW w:w="67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F36BB" w:rsidTr="00F56B44">
        <w:trPr>
          <w:trHeight w:val="2525"/>
        </w:trPr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1. Обеспечение проведения мероприятий по благоустройству общественных территорий (парки, скверы), расположенных на территории Шалинского городского округа</w:t>
            </w:r>
          </w:p>
        </w:tc>
        <w:tc>
          <w:tcPr>
            <w:tcW w:w="67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EF36BB" w:rsidRDefault="00EF36B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F36BB" w:rsidTr="00F56B44">
        <w:trPr>
          <w:trHeight w:val="1699"/>
        </w:trPr>
        <w:tc>
          <w:tcPr>
            <w:tcW w:w="795" w:type="dxa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общественных территорий, в которых реализованы проекты их комплексного благоустройства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EF36BB" w:rsidTr="00F56B44">
        <w:trPr>
          <w:trHeight w:val="3559"/>
        </w:trPr>
        <w:tc>
          <w:tcPr>
            <w:tcW w:w="795" w:type="dxa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3,1</w:t>
            </w:r>
          </w:p>
        </w:tc>
        <w:tc>
          <w:tcPr>
            <w:tcW w:w="21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Выполнение работ по производству инженерно-геодезических и инженерно-геологических изысканий на объекте «Благоустройство зоны отдыха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. Сылва Шалинского городского округа, расположенного по адресу: 623001, Свердловская область,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Шалинский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шт.</w:t>
            </w:r>
          </w:p>
        </w:tc>
        <w:tc>
          <w:tcPr>
            <w:tcW w:w="58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EF36BB" w:rsidTr="00F56B44">
        <w:trPr>
          <w:trHeight w:val="459"/>
        </w:trPr>
        <w:tc>
          <w:tcPr>
            <w:tcW w:w="795" w:type="dxa"/>
            <w:vAlign w:val="center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580" w:type="dxa"/>
            <w:gridSpan w:val="16"/>
            <w:vAlign w:val="center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территорий, расположенных на территории Шалинского городского округа</w:t>
            </w:r>
          </w:p>
        </w:tc>
      </w:tr>
      <w:tr w:rsidR="00EF36BB" w:rsidTr="00F56B44">
        <w:trPr>
          <w:trHeight w:val="2342"/>
        </w:trPr>
        <w:tc>
          <w:tcPr>
            <w:tcW w:w="795" w:type="dxa"/>
          </w:tcPr>
          <w:p w:rsidR="00EF36BB" w:rsidRDefault="00F56B4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проведенных открытых голосований по выбору общественных территорий Шалинского городского округа, подлежащих благоустройству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58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EF36BB" w:rsidRDefault="00AE7D8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EF36BB" w:rsidRDefault="00AE7D8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EF36BB" w:rsidRDefault="00AE7D8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EF36BB" w:rsidRDefault="00F56B4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Шалинского городского округа</w:t>
            </w:r>
          </w:p>
        </w:tc>
      </w:tr>
    </w:tbl>
    <w:p w:rsidR="00EF36BB" w:rsidRDefault="00EF36BB"/>
    <w:p w:rsidR="00EF36BB" w:rsidRDefault="00EF36BB">
      <w:pPr>
        <w:spacing w:after="0" w:line="240" w:lineRule="auto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EF36BB" w:rsidRDefault="00EF36BB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EF36BB" w:rsidRDefault="00EF36BB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EF36BB" w:rsidRDefault="00EF36BB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p w:rsidR="00EF36BB" w:rsidRDefault="00F56B44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Приложение № 2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к муниципальной программе 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комфортной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 городской 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среды </w:t>
      </w:r>
      <w:r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на территории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Шалинского городского округа </w:t>
      </w:r>
    </w:p>
    <w:p w:rsidR="00EF36BB" w:rsidRDefault="00F56B4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 2030 года»</w:t>
      </w:r>
    </w:p>
    <w:p w:rsidR="00EF36BB" w:rsidRDefault="00EF36BB">
      <w:pPr>
        <w:spacing w:after="0" w:line="240" w:lineRule="auto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bookmarkStart w:id="1" w:name="P235"/>
      <w:bookmarkEnd w:id="1"/>
      <w:r>
        <w:rPr>
          <w:rFonts w:ascii="Liberation Serif" w:eastAsia="Calibri" w:hAnsi="Liberation Serif" w:cs="Times New Roman"/>
          <w:b/>
          <w:sz w:val="24"/>
          <w:szCs w:val="24"/>
        </w:rPr>
        <w:t>ПЛАН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МЕРОПРИЯТИЙ МУНИЦИПАЛЬНОЙ ПРОГРАММЫ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«ФОРМИРОВАНИЕ КОМФОРТНОЙ ГОРОДСКОЙ СРЕДЫ НА ТЕРРИТОРИИ</w:t>
      </w:r>
    </w:p>
    <w:p w:rsidR="00EF36BB" w:rsidRDefault="00F56B44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ШАЛИНСКОГО ГОРОДСКОГО ОКРУГА ДО 20</w:t>
      </w:r>
      <w:r>
        <w:rPr>
          <w:rFonts w:ascii="Liberation Serif" w:hAnsi="Liberation Serif" w:cs="Times New Roman"/>
          <w:b/>
          <w:sz w:val="24"/>
          <w:szCs w:val="24"/>
        </w:rPr>
        <w:t>30</w:t>
      </w: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ГОДА»</w:t>
      </w:r>
    </w:p>
    <w:tbl>
      <w:tblPr>
        <w:tblW w:w="15360" w:type="dxa"/>
        <w:tblInd w:w="-26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895"/>
        <w:gridCol w:w="429"/>
        <w:gridCol w:w="1086"/>
        <w:gridCol w:w="894"/>
        <w:gridCol w:w="1066"/>
        <w:gridCol w:w="563"/>
        <w:gridCol w:w="570"/>
        <w:gridCol w:w="661"/>
        <w:gridCol w:w="635"/>
        <w:gridCol w:w="886"/>
        <w:gridCol w:w="1044"/>
        <w:gridCol w:w="894"/>
        <w:gridCol w:w="875"/>
        <w:gridCol w:w="668"/>
        <w:gridCol w:w="609"/>
        <w:gridCol w:w="648"/>
        <w:gridCol w:w="1232"/>
      </w:tblGrid>
      <w:tr w:rsidR="00EF36BB" w:rsidTr="00666B21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№ строки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EF36BB" w:rsidTr="00666B21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2018 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2019      год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2020 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2021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2022 год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2024  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2025  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2026  год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 w:rsidP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2027  год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2028 год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2029 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2030 год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16"/>
                <w:szCs w:val="16"/>
              </w:rPr>
              <w:t>17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26 617 658,00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5 877 688,00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20 000 000,00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AE7D8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</w:t>
            </w:r>
            <w:r w:rsidR="00F56B44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17 923 800,00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5 686 000,00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12 237 800,00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8 693 858,00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7 762 200,00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AE7D8D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</w:t>
            </w:r>
            <w:r w:rsidR="00F56B44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внебюджетные источники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46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1. Благоустройство общественных территорий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outlineLvl w:val="3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Всего по разделу 1. Благоустройство общественных территорий,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72644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26 277 688</w:t>
            </w:r>
            <w:r w:rsidR="00F56B44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20 000 000,00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</w:t>
            </w:r>
            <w:r w:rsidR="00F56B44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  <w:highlight w:val="yellow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  <w:highlight w:val="yellow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5 686 000,00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72644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8 353 880</w:t>
            </w:r>
            <w:r w:rsidR="00F56B44"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7 762 200,00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</w:t>
            </w:r>
            <w:r w:rsidR="00F56B44">
              <w:rPr>
                <w:rFonts w:ascii="Liberation Serif" w:eastAsia="Calibri" w:hAnsi="Liberation Serif" w:cs="Liberation Serif"/>
                <w:sz w:val="16"/>
                <w:szCs w:val="16"/>
              </w:rPr>
              <w:t>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1.1.  «Благоустройство зоны отдыха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. Сылва Шалинского городского округа», с. Сылва, ул. Ленина, № 1Б,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20 000 000,00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 xml:space="preserve">20 000 </w:t>
            </w:r>
            <w:r w:rsidR="00AE7D8D">
              <w:rPr>
                <w:rFonts w:ascii="Liberation Serif" w:eastAsia="Calibri" w:hAnsi="Liberation Serif" w:cs="Liberation Serif"/>
                <w:sz w:val="16"/>
                <w:szCs w:val="16"/>
              </w:rPr>
              <w:t xml:space="preserve">000,00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72644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3,3.1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12 237 800,00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12 237 800,00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7 762 200,00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7 762 200,00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D23AAA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1.2. Благоустройство общественной территории в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п.г.т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. Шаля, ул. Ленина (от дома №3 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до ж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/д поликлиники),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1.3. Благоустройство второй очереди парка по улице Орджоникидзе, 5ж в </w:t>
            </w:r>
            <w:proofErr w:type="spell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п.г.т</w:t>
            </w:r>
            <w:proofErr w:type="gramStart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.Ш</w:t>
            </w:r>
            <w:proofErr w:type="gram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аля</w:t>
            </w:r>
            <w:proofErr w:type="spellEnd"/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5 877 688,00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5 686 000,00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16"/>
                <w:szCs w:val="16"/>
              </w:rPr>
              <w:t>191 688,00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1.4. Благоустройство Детского парка в п. Шамары, ул. Ленина, 12,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AE7D8D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666B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AE7D8D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1.5. Благоустройство Семейного парка в д. Гора, ул. 8 марта 11а,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  <w:r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1.6. Благоустройство Парка отдыха в п. Вогулка (территория между ул. 8 Марта и ул. Советская), из 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200 000,00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1.7. Благоустройство Парка «Атмосфера» в п. Сарга, переулок Привокзальный 7б, из </w:t>
            </w: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них: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lastRenderedPageBreak/>
              <w:t>200 000,00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200 000,00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200 000,00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rPr>
                <w:rFonts w:ascii="Liberation Serif" w:eastAsia="Calibri" w:hAnsi="Liberation Serif" w:cs="Times New Roman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Выполнение работ по производству инженерно-геодезических и инженерно-геологических изысканий на объекте «Благоустройство зоны отдыха </w:t>
            </w: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  <w:r>
              <w:rPr>
                <w:rFonts w:ascii="Liberation Serif" w:hAnsi="Liberation Serif"/>
              </w:rPr>
              <w:t xml:space="preserve">. Сылва Шалинского городского округа, расположенного по адресу: 623001, Свердловская область, </w:t>
            </w:r>
            <w:proofErr w:type="spellStart"/>
            <w:r>
              <w:rPr>
                <w:rFonts w:ascii="Liberation Serif" w:hAnsi="Liberation Serif"/>
              </w:rPr>
              <w:t>Шалинский</w:t>
            </w:r>
            <w:proofErr w:type="spellEnd"/>
            <w:r>
              <w:rPr>
                <w:rFonts w:ascii="Liberation Serif" w:hAnsi="Liberation Serif"/>
              </w:rPr>
              <w:t xml:space="preserve"> городской округ, с. Сылва, ул. Ленина, 1Б»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40 000,00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40 000,00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3.1</w:t>
            </w:r>
          </w:p>
        </w:tc>
      </w:tr>
      <w:tr w:rsidR="00EF36BB" w:rsidTr="00666B21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40 000,00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40 000,00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 xml:space="preserve">- 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</w:pPr>
            <w:r>
              <w:rPr>
                <w:rFonts w:ascii="Liberation Serif" w:hAnsi="Liberation Serif"/>
              </w:rPr>
              <w:t xml:space="preserve">Внебюджетные источники 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39</w:t>
            </w:r>
          </w:p>
        </w:tc>
        <w:tc>
          <w:tcPr>
            <w:tcW w:w="146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Раздел 2. Открытое голосование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Всего по разделу 2. Открытое голосование, из них: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1.9. Организация и проведение открытого голосования по выбору общественных территорий Шалинского городского округа, подлежащих благоустройству, из них: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5</w:t>
            </w: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299 970,00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  <w:tr w:rsidR="00EF36BB" w:rsidTr="00666B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BB" w:rsidRDefault="00F56B44">
            <w:pPr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внебюджетные источники</w:t>
            </w:r>
            <w:hyperlink w:anchor="P738">
              <w:r>
                <w:rPr>
                  <w:rFonts w:ascii="Liberation Serif" w:eastAsia="Calibri" w:hAnsi="Liberation Serif" w:cs="Liberation Serif"/>
                  <w:color w:val="00000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rPr>
                <w:rFonts w:ascii="Liberation Serif" w:eastAsia="Calibri" w:hAnsi="Liberation Serif" w:cs="Liberation Serif"/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F56B4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BB" w:rsidRDefault="00EF36B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16"/>
                <w:szCs w:val="16"/>
              </w:rPr>
            </w:pPr>
          </w:p>
        </w:tc>
      </w:tr>
    </w:tbl>
    <w:p w:rsidR="00EF36BB" w:rsidRDefault="00EF36BB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EF36BB" w:rsidRDefault="00F56B44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Примечание: &lt;*&gt; Объемы финансирования за счет средств бюджета Свердловской области являются прогнозными. Финансирование мероприятий Программы осуществляется при наличии утвержденных на эти цели ассигнований и лимитов бюджетных обязательств на текущий год из бюджета Свердловской области и поступления средств из бюджета Свердловской области.</w:t>
      </w:r>
    </w:p>
    <w:p w:rsidR="00EF36BB" w:rsidRDefault="00EF36BB">
      <w:pPr>
        <w:spacing w:after="0" w:line="240" w:lineRule="auto"/>
        <w:jc w:val="right"/>
        <w:outlineLvl w:val="1"/>
        <w:rPr>
          <w:rFonts w:ascii="Liberation Serif" w:eastAsia="Calibri" w:hAnsi="Liberation Serif" w:cs="Times New Roman"/>
          <w:sz w:val="24"/>
          <w:szCs w:val="24"/>
        </w:rPr>
      </w:pPr>
    </w:p>
    <w:sectPr w:rsidR="00EF36BB">
      <w:headerReference w:type="default" r:id="rId13"/>
      <w:footerReference w:type="default" r:id="rId14"/>
      <w:pgSz w:w="16838" w:h="11906" w:orient="landscape"/>
      <w:pgMar w:top="709" w:right="567" w:bottom="817" w:left="93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E3" w:rsidRDefault="00EE12E3">
      <w:pPr>
        <w:spacing w:after="0" w:line="240" w:lineRule="auto"/>
      </w:pPr>
      <w:r>
        <w:separator/>
      </w:r>
    </w:p>
  </w:endnote>
  <w:endnote w:type="continuationSeparator" w:id="0">
    <w:p w:rsidR="00EE12E3" w:rsidRDefault="00EE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19" w:rsidRDefault="00B50E19">
    <w:pPr>
      <w:pStyle w:val="af9"/>
      <w:jc w:val="right"/>
    </w:pPr>
  </w:p>
  <w:p w:rsidR="00B50E19" w:rsidRDefault="00B50E1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19" w:rsidRDefault="00B50E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E3" w:rsidRDefault="00EE12E3">
      <w:pPr>
        <w:spacing w:after="0" w:line="240" w:lineRule="auto"/>
      </w:pPr>
      <w:r>
        <w:separator/>
      </w:r>
    </w:p>
  </w:footnote>
  <w:footnote w:type="continuationSeparator" w:id="0">
    <w:p w:rsidR="00EE12E3" w:rsidRDefault="00EE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19" w:rsidRDefault="00B50E19">
    <w:pPr>
      <w:pStyle w:val="af8"/>
      <w:jc w:val="right"/>
      <w:rPr>
        <w:rFonts w:ascii="Liberation Serif" w:hAnsi="Liberation Serif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19" w:rsidRDefault="00B50E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BB0"/>
    <w:multiLevelType w:val="multilevel"/>
    <w:tmpl w:val="C6EE33A4"/>
    <w:lvl w:ilvl="0">
      <w:start w:val="1"/>
      <w:numFmt w:val="decimal"/>
      <w:lvlText w:val="%1."/>
      <w:lvlJc w:val="left"/>
      <w:pPr>
        <w:ind w:left="1020" w:hanging="1020"/>
      </w:pPr>
      <w:rPr>
        <w:rFonts w:eastAsia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1">
    <w:nsid w:val="412D2DBF"/>
    <w:multiLevelType w:val="multilevel"/>
    <w:tmpl w:val="865637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6BB"/>
    <w:rsid w:val="0005153D"/>
    <w:rsid w:val="001B40B4"/>
    <w:rsid w:val="00325EA8"/>
    <w:rsid w:val="005813B7"/>
    <w:rsid w:val="00666B21"/>
    <w:rsid w:val="00726443"/>
    <w:rsid w:val="00730861"/>
    <w:rsid w:val="00AE7D8D"/>
    <w:rsid w:val="00B50E19"/>
    <w:rsid w:val="00D23AAA"/>
    <w:rsid w:val="00EE12E3"/>
    <w:rsid w:val="00EF36BB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AD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814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uiPriority w:val="9"/>
    <w:qFormat/>
    <w:rsid w:val="00F8142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8142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81423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1">
    <w:name w:val="Основной текст 2 Знак1"/>
    <w:basedOn w:val="a0"/>
    <w:link w:val="20"/>
    <w:uiPriority w:val="9"/>
    <w:qFormat/>
    <w:rsid w:val="00F814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4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F81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F81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F81423"/>
    <w:rPr>
      <w:color w:val="1A6375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F8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F814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FontStyle11">
    <w:name w:val="Font Style11"/>
    <w:qFormat/>
    <w:rPr>
      <w:rFonts w:ascii="Times New Roman" w:eastAsia="Times New Roman" w:hAnsi="Times New Roman"/>
      <w:sz w:val="30"/>
      <w:szCs w:val="30"/>
    </w:rPr>
  </w:style>
  <w:style w:type="character" w:customStyle="1" w:styleId="aa">
    <w:name w:val="Цветовое выделение"/>
    <w:qFormat/>
    <w:rPr>
      <w:b/>
      <w:color w:val="000080"/>
    </w:rPr>
  </w:style>
  <w:style w:type="character" w:customStyle="1" w:styleId="ab">
    <w:name w:val="Гипертекстовая ссылка"/>
    <w:qFormat/>
    <w:rPr>
      <w:b/>
      <w:color w:val="106BB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unhideWhenUsed/>
    <w:rsid w:val="00F814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F81423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ConsPlusNormal">
    <w:name w:val="ConsPlusNormal"/>
    <w:qFormat/>
    <w:rsid w:val="00F81423"/>
    <w:rPr>
      <w:rFonts w:ascii="Arial" w:hAnsi="Arial" w:cs="Arial"/>
      <w:sz w:val="22"/>
      <w:szCs w:val="20"/>
    </w:rPr>
  </w:style>
  <w:style w:type="paragraph" w:styleId="af1">
    <w:name w:val="List Paragraph"/>
    <w:basedOn w:val="a"/>
    <w:uiPriority w:val="34"/>
    <w:qFormat/>
    <w:rsid w:val="00F814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t1">
    <w:name w:val="stylet1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qFormat/>
    <w:rsid w:val="00F8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qFormat/>
    <w:rsid w:val="00F814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qFormat/>
    <w:rsid w:val="00F81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F81423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af3">
    <w:name w:val="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Cell">
    <w:name w:val="ConsCell"/>
    <w:qFormat/>
    <w:rsid w:val="00F81423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f4">
    <w:name w:val="Normal (Web)"/>
    <w:basedOn w:val="a"/>
    <w:uiPriority w:val="99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qFormat/>
    <w:rsid w:val="00F814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Основной"/>
    <w:basedOn w:val="a"/>
    <w:qFormat/>
    <w:locked/>
    <w:rsid w:val="00F8142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2"/>
    <w:basedOn w:val="a"/>
    <w:link w:val="21"/>
    <w:qFormat/>
    <w:rsid w:val="00F81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81423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24">
    <w:name w:val="Абзац списка2"/>
    <w:basedOn w:val="a"/>
    <w:link w:val="23"/>
    <w:qFormat/>
    <w:rsid w:val="00F8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unhideWhenUsed/>
    <w:rsid w:val="00F814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81423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styleId="25">
    <w:name w:val="Body Text Indent 2"/>
    <w:basedOn w:val="a"/>
    <w:qFormat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qFormat/>
    <w:rsid w:val="00F8142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uiPriority w:val="99"/>
    <w:unhideWhenUsed/>
    <w:rsid w:val="00F81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нак Знак3 Знак Знак Знак Знак"/>
    <w:basedOn w:val="a"/>
    <w:qFormat/>
    <w:rsid w:val="00F814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F8142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qFormat/>
    <w:rsid w:val="00F814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Balloon Text"/>
    <w:basedOn w:val="a"/>
    <w:uiPriority w:val="99"/>
    <w:semiHidden/>
    <w:unhideWhenUsed/>
    <w:qFormat/>
    <w:rsid w:val="00F814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Style1">
    <w:name w:val="Style1"/>
    <w:basedOn w:val="a"/>
    <w:qFormat/>
    <w:pPr>
      <w:widowControl w:val="0"/>
      <w:spacing w:line="365" w:lineRule="exact"/>
      <w:ind w:firstLine="715"/>
      <w:jc w:val="both"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qFormat/>
    <w:rPr>
      <w:rFonts w:ascii="Arial" w:hAnsi="Arial" w:cs="Arial"/>
    </w:rPr>
  </w:style>
  <w:style w:type="paragraph" w:customStyle="1" w:styleId="aff1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Знак2"/>
    <w:basedOn w:val="a"/>
    <w:qFormat/>
    <w:rPr>
      <w:rFonts w:ascii="Verdana" w:eastAsia="Verdana" w:hAnsi="Verdana"/>
      <w:sz w:val="20"/>
      <w:szCs w:val="20"/>
      <w:lang w:val="en-US"/>
    </w:rPr>
  </w:style>
  <w:style w:type="numbering" w:customStyle="1" w:styleId="15">
    <w:name w:val="Нет списка1"/>
    <w:uiPriority w:val="99"/>
    <w:semiHidden/>
    <w:unhideWhenUsed/>
    <w:qFormat/>
    <w:rsid w:val="00F81423"/>
  </w:style>
  <w:style w:type="table" w:styleId="aff2">
    <w:name w:val="Table Grid"/>
    <w:basedOn w:val="a1"/>
    <w:uiPriority w:val="59"/>
    <w:rsid w:val="00F8142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50E19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../../../..//%D0%A1%D0%B5%D1%80%D0%B2%D0%B5%D1%80-%D0%BF%D0%BA/%D0%BE%D0%B1%D0%BC%D0%B5%D0%BD%D0%BD%D0%B8%D0%BA%20%D0%B0%D0%B4%D0%BC%D0%B8%D0%BD%D0%B8%D1%81%D1%82%D1%80%D0%B0%D1%86%D0%B8%D1%8F%20%D1%88%D0%B3%D0%BE/%D0%A2%D1%80%D0%BE%D1%84%D0%B8%D0%BC%D0%BE%D0%B2%D0%B0%20%D0%98.%D0%92/%D0%9A%D0%B8%D1%80%D1%8F%D0%BA%D0%BE%D0%B2%D0%B0%20%D0%BF%D1%80%D0%BE%D0%B5%D0%BA%D1%82%D1%8B%20%D0%BF%D1%80%D0%BE%D0%B3%D1%80%D0%B0%D0%BC%D0%BC/%D0%BF%D1%80%D0%BE%D0%B5%D0%BA%D1%82%20%D0%B8%D0%B7%D0%BC%D0%B5%D0%BD%D0%B5%D0%BD%D0%B8%D1%8F%20%D0%B2%20%D0%BF%D1%80%D0%BE%D0%B3%D1%80%D0%B0%D0%BC%D0%BC%D1%83%20%D0%A4%D0%BE%D1%80%D0%BC%D0%B8%D1%80%D0%BE%D0%B2%D0%B0%D0%BD%D0%B8%D0%B5%20%D0%BA%D0%BE%D0%BC%D1%84%D0%BE%D1%80%D1%82%D0%BD%D0%BE%20%D0%B3%D0%BE%D1%80%D0%BE%D0%B4%D1%81%D0%BA%D0%BE%D0%B9%20%D1%81%D1%80%D0%B5%D0%B4%D1%8B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7494-6669-4789-9FA4-3B50AF69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129</cp:revision>
  <cp:lastPrinted>2024-05-02T15:23:00Z</cp:lastPrinted>
  <dcterms:created xsi:type="dcterms:W3CDTF">2024-11-07T09:30:00Z</dcterms:created>
  <dcterms:modified xsi:type="dcterms:W3CDTF">2024-11-21T03:43:00Z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