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sz w:val="28"/>
          <w:szCs w:val="28"/>
          <w:lang w:eastAsia="ru-RU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56285" cy="1083310"/>
            <wp:effectExtent l="0" t="0" r="0" b="0"/>
            <wp:wrapSquare wrapText="largest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Liberation Serif" w:hAnsi="Liberation Serif"/>
          <w:b/>
          <w:sz w:val="28"/>
          <w:szCs w:val="28"/>
          <w:lang w:eastAsia="ru-RU"/>
        </w:rPr>
        <w:t>АДМИНИСТРАЦИЯ  ШАЛИНСКОГО МУНИЦИПАЛЬНОГО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Liberation Serif" w:hAnsi="Liberation Serif"/>
          <w:b/>
          <w:bCs/>
          <w:kern w:val="2"/>
          <w:sz w:val="28"/>
          <w:szCs w:val="28"/>
          <w:lang w:eastAsia="ru-RU"/>
        </w:rPr>
        <w:t xml:space="preserve">                                   </w:t>
      </w:r>
      <w:r>
        <w:rPr>
          <w:rFonts w:eastAsia="Times New Roman" w:cs="Times New Roman" w:ascii="Liberation Serif" w:hAnsi="Liberation Serif"/>
          <w:b/>
          <w:bCs/>
          <w:kern w:val="2"/>
          <w:sz w:val="28"/>
          <w:szCs w:val="28"/>
          <w:lang w:eastAsia="ru-RU"/>
        </w:rPr>
        <w:t xml:space="preserve">П О С Т А Н О В Л Е Н И Е                                    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kern w:val="2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kern w:val="2"/>
          <w:sz w:val="28"/>
          <w:szCs w:val="28"/>
          <w:lang w:eastAsia="ru-RU"/>
        </w:rPr>
        <w:t xml:space="preserve">проект </w:t>
      </w:r>
    </w:p>
    <w:tbl>
      <w:tblPr>
        <w:tblW w:w="10155" w:type="dxa"/>
        <w:jc w:val="left"/>
        <w:tblInd w:w="72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55"/>
      </w:tblGrid>
      <w:tr>
        <w:trPr>
          <w:trHeight w:val="19" w:hRule="atLeast"/>
        </w:trPr>
        <w:tc>
          <w:tcPr>
            <w:tcW w:w="10155" w:type="dxa"/>
            <w:tcBorders>
              <w:top w:val="double" w:sz="18" w:space="0" w:color="000000"/>
            </w:tcBorders>
          </w:tcPr>
          <w:p>
            <w:pPr>
              <w:pStyle w:val="Normal"/>
              <w:tabs>
                <w:tab w:val="clear" w:pos="720"/>
                <w:tab w:val="right" w:pos="9135" w:leader="none"/>
                <w:tab w:val="right" w:pos="10770" w:leader="none"/>
              </w:tabs>
              <w:snapToGrid w:val="false"/>
              <w:spacing w:lineRule="auto" w:line="240" w:before="0" w:after="0"/>
              <w:ind w:right="-737" w:hanging="0"/>
              <w:jc w:val="both"/>
              <w:rPr>
                <w:rFonts w:ascii="Liberation Serif" w:hAnsi="Liberation Serif" w:eastAsia="Times New Roman" w:cs="Times New Roman"/>
                <w:color w:val="B2B2B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B2B2B2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4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 xml:space="preserve">от                         2025 года  №  </w:t>
      </w:r>
    </w:p>
    <w:p>
      <w:pPr>
        <w:pStyle w:val="Normal"/>
        <w:widowControl w:val="false"/>
        <w:spacing w:lineRule="auto" w:line="240" w:before="0" w:after="0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пгт. Шаля</w:t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i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Шалинского </w:t>
      </w:r>
      <w:r>
        <w:rPr>
          <w:rFonts w:eastAsia="Times New Roman" w:cs="Times New Roman" w:ascii="Liberation Serif" w:hAnsi="Liberation Serif"/>
          <w:b/>
          <w:i/>
          <w:iCs/>
          <w:color w:val="000000"/>
          <w:sz w:val="28"/>
          <w:szCs w:val="28"/>
          <w:lang w:eastAsia="ru-RU"/>
        </w:rPr>
        <w:t xml:space="preserve">муниципального округа от  30.03.2018 года № 181«Об утверждении муниципальной программы </w:t>
      </w:r>
      <w:bookmarkStart w:id="0" w:name="_GoBack"/>
      <w:r>
        <w:rPr>
          <w:rFonts w:eastAsia="Times New Roman" w:cs="Times New Roman" w:ascii="Liberation Serif" w:hAnsi="Liberation Serif"/>
          <w:b/>
          <w:i/>
          <w:iCs/>
          <w:color w:val="000000"/>
          <w:sz w:val="28"/>
          <w:szCs w:val="28"/>
          <w:lang w:eastAsia="ru-RU"/>
        </w:rPr>
        <w:t>«Формирование комфортной  городской среды на территории Шалинского муниципального округа до 2030 года</w:t>
      </w:r>
      <w:r>
        <w:rPr>
          <w:rFonts w:eastAsia="Times New Roman" w:cs="Times New Roman" w:ascii="Liberation Serif" w:hAnsi="Liberation Serif"/>
          <w:b/>
          <w:bCs/>
          <w:i/>
          <w:iCs/>
          <w:color w:val="000000"/>
          <w:sz w:val="28"/>
          <w:szCs w:val="28"/>
          <w:lang w:eastAsia="ru-RU"/>
        </w:rPr>
        <w:t>»</w:t>
      </w:r>
      <w:bookmarkEnd w:id="0"/>
    </w:p>
    <w:p>
      <w:pPr>
        <w:pStyle w:val="Normal"/>
        <w:widowControl w:val="false"/>
        <w:spacing w:before="0" w:after="0"/>
        <w:ind w:firstLine="709"/>
        <w:jc w:val="center"/>
        <w:rPr>
          <w:rFonts w:ascii="Liberation Serif" w:hAnsi="Liberation Serif" w:eastAsia="Times New Roman" w:cs="Times New Roman"/>
          <w:b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bCs/>
          <w:i/>
          <w:iCs/>
          <w:sz w:val="28"/>
          <w:szCs w:val="28"/>
          <w:lang w:eastAsia="ru-RU"/>
        </w:rPr>
      </w:r>
    </w:p>
    <w:p>
      <w:pPr>
        <w:pStyle w:val="3"/>
        <w:jc w:val="both"/>
        <w:rPr>
          <w:i/>
          <w:i/>
          <w:iCs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ab/>
        <w:t>В целях подготовки бюджета Шалинского муниципального округа на 2026 год и плановый период 2027 и 2028 годов, на основании постановления администрации Шалинского муниципального округа от 16.06.2025 №348 «Об утверждении Плана мероприятий по составлению проекта бюджета Шалинского муниципального округа на 2026 год и плановый период 2027 и 2028 годов»</w:t>
      </w:r>
      <w:r>
        <w:rPr>
          <w:rFonts w:eastAsia="Times New Roman" w:cs="Times New Roman" w:ascii="Liberation Serif" w:hAnsi="Liberation Serif"/>
          <w:b w:val="false"/>
          <w:i/>
          <w:iCs/>
          <w:color w:val="000000"/>
          <w:sz w:val="28"/>
          <w:szCs w:val="28"/>
        </w:rPr>
        <w:t>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ПОСТАНОВЛЯЕТ: 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ind w:left="0" w:firstLine="709"/>
        <w:contextualSpacing/>
        <w:jc w:val="both"/>
        <w:rPr>
          <w:rFonts w:ascii="Liberation Serif" w:hAnsi="Liberation Serif"/>
        </w:rPr>
      </w:pPr>
      <w:r>
        <w:rPr>
          <w:rFonts w:eastAsia="Times New Roman" w:ascii="Liberation Serif" w:hAnsi="Liberation Serif"/>
          <w:sz w:val="28"/>
          <w:szCs w:val="28"/>
          <w:lang w:eastAsia="ru-RU"/>
        </w:rPr>
        <w:t>Внести изменения в муниципальную программу «Формирование современной городской среды на территории Шалинского муниципального округа до 2030 года»</w:t>
      </w:r>
      <w:r>
        <w:rPr>
          <w:rFonts w:ascii="Liberation Serif" w:hAnsi="Liberation Serif"/>
          <w:sz w:val="28"/>
          <w:szCs w:val="28"/>
        </w:rPr>
        <w:t>:</w:t>
      </w:r>
    </w:p>
    <w:p>
      <w:pPr>
        <w:pStyle w:val="Normal"/>
        <w:shd w:val="clear" w:color="auto" w:fill="FFFFFF"/>
        <w:spacing w:lineRule="auto" w:line="240" w:before="0" w:after="0"/>
        <w:ind w:left="709" w:hanging="0"/>
        <w:contextualSpacing/>
        <w:jc w:val="both"/>
        <w:rPr/>
      </w:pPr>
      <w:r>
        <w:rPr>
          <w:rFonts w:eastAsia="Liberation Serif" w:ascii="Liberation Serif" w:hAnsi="Liberation Serif"/>
          <w:sz w:val="28"/>
          <w:szCs w:val="28"/>
        </w:rPr>
        <w:t xml:space="preserve">1.1 Паспорт муниципальной </w:t>
      </w:r>
      <w:r>
        <w:rPr>
          <w:rFonts w:ascii="Liberation Serif" w:hAnsi="Liberation Serif"/>
          <w:sz w:val="28"/>
          <w:szCs w:val="28"/>
        </w:rPr>
        <w:t>программы «Формирование современной городской среды на территории Шалинского муниципального округа до 2030 года», изложить в следующей редакции:</w:t>
      </w:r>
    </w:p>
    <w:p>
      <w:pPr>
        <w:pStyle w:val="Normal"/>
        <w:shd w:val="clear" w:color="auto" w:fill="FFFFFF"/>
        <w:spacing w:lineRule="auto" w:line="240" w:before="0" w:after="0"/>
        <w:ind w:left="709" w:hanging="0"/>
        <w:contextualSpacing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sz w:val="28"/>
          <w:szCs w:val="28"/>
          <w:lang w:eastAsia="ru-RU"/>
        </w:rPr>
        <w:t>Паспорт 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sz w:val="28"/>
          <w:szCs w:val="28"/>
          <w:lang w:eastAsia="ru-RU"/>
        </w:rPr>
        <w:t xml:space="preserve">«Формирование комфортной городской среды на территории Шалинского муниципального округа до 2030 года» </w:t>
      </w:r>
    </w:p>
    <w:p>
      <w:pPr>
        <w:pStyle w:val="Normal"/>
        <w:spacing w:lineRule="auto" w:line="240" w:before="0" w:after="0"/>
        <w:ind w:right="277" w:hanging="0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</w:r>
    </w:p>
    <w:tbl>
      <w:tblPr>
        <w:tblW w:w="9639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511"/>
      </w:tblGrid>
      <w:tr>
        <w:trPr>
          <w:trHeight w:val="688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Администрация Шалинского муниципального округа</w:t>
            </w:r>
          </w:p>
        </w:tc>
      </w:tr>
      <w:tr>
        <w:trPr>
          <w:trHeight w:val="36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2018 - 2030 годы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Цели и задачи программы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Цель: повышение уровня комфорта городской среды для улучшения условий проживания населения</w:t>
            </w:r>
            <w:r>
              <w:rPr>
                <w:rFonts w:eastAsia="Calibri" w:cs="Times New Roman" w:ascii="Liberation Serif" w:hAnsi="Liberation Serif"/>
                <w:color w:val="000000"/>
                <w:sz w:val="26"/>
                <w:szCs w:val="26"/>
              </w:rPr>
              <w:t xml:space="preserve"> на территории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 Шалинского муниципального округа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Задачи: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1) обеспечение проведения мероприятий по благоустройству дворовых территорий, расположенных на территории Шалинского муниципального округа;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2) повышение уровня вовлеченности заинтересованных граждан, организаций в реализацию мероприятий по благоустройству территорий, расположенных на территории Шалинского муниципального округа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Перечень основных целевых показателей подпрограммы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1) Количество общественных территорий, в которых реализованы проекты их комплексного благоустройства;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1.1) Выполнение работ по производству инженерно-геодезических и инженерно-геологических изысканий на объекте «Благоустройство зоны отдыха в с. Сылва Шалинского муниципального округа, расположенного по адресу: 623001, Свердловская область, Шалинский муниципальный округ.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1.2)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2) Количество проведенных открытых голосований по выбору общественных территорий Шалинского муниципального округа, подлежащих благоустройству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Объемы финансирования программы по годам реализации </w:t>
            </w:r>
            <w:hyperlink w:anchor="P89">
              <w:r>
                <w:rPr>
                  <w:rFonts w:eastAsia="Calibri" w:cs="Times New Roman" w:ascii="Liberation Serif" w:hAnsi="Liberation Serif"/>
                  <w:color w:val="000000"/>
                  <w:sz w:val="26"/>
                  <w:szCs w:val="26"/>
                </w:rPr>
                <w:t>&lt;*&gt;</w:t>
              </w:r>
            </w:hyperlink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, рублей.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b/>
                <w:sz w:val="26"/>
                <w:szCs w:val="26"/>
              </w:rPr>
              <w:t>ВСЕГО: 27 2602 658,02 рублей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2018 год </w:t>
            </w:r>
            <w:r>
              <w:rPr>
                <w:rFonts w:eastAsia="Calibri" w:cs="Arial" w:ascii="Liberation Serif" w:hAnsi="Liberation Serif"/>
                <w:sz w:val="26"/>
                <w:szCs w:val="26"/>
              </w:rPr>
              <w:t>–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   299 970,00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2019 год –   </w:t>
            </w:r>
            <w:r>
              <w:rPr>
                <w:rFonts w:eastAsia="Calibri" w:cs="Times New Roman" w:ascii="Liberation Serif" w:hAnsi="Liberation Serif"/>
                <w:color w:val="000000"/>
                <w:sz w:val="26"/>
                <w:szCs w:val="26"/>
              </w:rPr>
              <w:t>5 877 688, 00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2020 год – 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2021 год – 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2022 год – 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2023 год –   0 000,00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2024 год –   40 000,00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2025 год –   20 645 000,02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2026 год –   200 000,00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2027 год –  200 000,00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2028 год —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2029 год —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2030 год — 0,00 рублей. 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b/>
                <w:sz w:val="26"/>
                <w:szCs w:val="26"/>
              </w:rPr>
              <w:t>областной бюджет: 17 923 800,00 рублей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2018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2019 год – 5 686 000,00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2020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2021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2022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2023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2024 год – 0,00 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2025 год – 12 237 800,00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2026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2027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2028 год — 0,00 рублей; 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2029 год —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2030 год — 0,00 рублей.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b/>
                <w:sz w:val="26"/>
                <w:szCs w:val="26"/>
              </w:rPr>
              <w:t>местный бюджет: 8 117 200,00 рублей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2018 год – 299 970,00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2019 год – 191 688,00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2020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2021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2022 год – 0,00рублей;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2023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2024 год – 40 000,00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2025 год – 7 762 200,00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2026 год – 200 000,00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2027 год – 200 000,00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2028 год —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2029 год — 0,00 рублей; 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2030 год — 0,00 рублей.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b/>
                <w:sz w:val="26"/>
                <w:szCs w:val="26"/>
              </w:rPr>
              <w:t xml:space="preserve">внебюджетные средства </w:t>
            </w:r>
            <w:r>
              <w:fldChar w:fldCharType="begin"/>
            </w:r>
            <w:r>
              <w:rPr>
                <w:sz w:val="26"/>
                <w:b/>
                <w:szCs w:val="26"/>
                <w:rFonts w:eastAsia="Calibri" w:ascii="Liberation Serif" w:hAnsi="Liberation Serif"/>
                <w:color w:val="000000"/>
              </w:rPr>
              <w:instrText> HYPERLINK "../../../..//%D0%A1%D0%B5%D1%80%D0%B2%D0%B5%D1%80-%D0%BF%D0%BA/%D0%BE%D0%B1%D0%BC%D0%B5%D0%BD%D0%BD%D0%B8%D0%BA%20%D0%B0%D0%B4%D0%BC%D0%B8%D0%BD%D0%B8%D1%81%D1%82%D1%80%D0%B0%D1%86%D0%B8%D1%8F%20%D1%88%D0%B3%D0%BE/%D0%A2%D1%80%D0%BE%D1%84%D0%B8%D0%BC%D0%BE%D0%B2%D0%B0%20%D0%98.%D0%92/%D0%9A%D0%B8%D1%80%D1%8F%D0%BA%D0%BE%D0%B2%D0%B0%20%D0%BF%D1%80%D0%BE%D0%B5%D0%BA%D1%82%D1%8B%20%D0%BF%D1%80%D0%BE%D0%B3%D1%80%D0%B0%D0%BC%D0%BC/%D0%BF%D1%80%D0%BE%D0%B5%D0%BA%D1%82%20%D0%B8%D0%B7%D0%BC%D0%B5%D0%BD%D0%B5%D0%BD%D0%B8%D1%8F%20%D0%B2%20%D0%BF%D1%80%D0%BE%D0%B3%D1%80%D0%B0%D0%BC%D0%BC%D1%83%20%D0%A4%D0%BE%D1%80%D0%BC%D0%B8%D1%80%D0%BE%D0%B2%D0%B0%D0%BD%D0%B8%D0%B5%20%D0%BA%D0%BE%D0%BC%D1%84%D0%BE%D1%80%D1%82%D0%BD%D0%BE%20%D0%B3%D0%BE%D1%80%D0%BE%D0%B4%D1%81%D0%BA%D0%BE%D0%B9%20%D1%81%D1%80%D0%B5%D0%B4%D1%8B.docx" \l "P89"</w:instrText>
            </w:r>
            <w:r>
              <w:rPr>
                <w:sz w:val="26"/>
                <w:b/>
                <w:szCs w:val="26"/>
                <w:rFonts w:eastAsia="Calibri" w:ascii="Liberation Serif" w:hAnsi="Liberation Serif"/>
                <w:color w:val="000000"/>
              </w:rPr>
              <w:fldChar w:fldCharType="separate"/>
            </w:r>
            <w:r>
              <w:rPr>
                <w:rFonts w:eastAsia="Calibri" w:ascii="Liberation Serif" w:hAnsi="Liberation Serif"/>
                <w:b/>
                <w:color w:val="000000"/>
                <w:sz w:val="26"/>
                <w:szCs w:val="26"/>
              </w:rPr>
              <w:t>&lt;*&gt;</w:t>
            </w:r>
            <w:r>
              <w:rPr>
                <w:sz w:val="26"/>
                <w:b/>
                <w:szCs w:val="26"/>
                <w:rFonts w:eastAsia="Calibri" w:ascii="Liberation Serif" w:hAnsi="Liberation Serif"/>
                <w:color w:val="000000"/>
              </w:rPr>
              <w:fldChar w:fldCharType="end"/>
            </w:r>
            <w:r>
              <w:rPr>
                <w:rFonts w:eastAsia="Calibri" w:cs="Times New Roman" w:ascii="Liberation Serif" w:hAnsi="Liberation Serif"/>
                <w:b/>
                <w:sz w:val="26"/>
                <w:szCs w:val="26"/>
              </w:rPr>
              <w:t>: 0,00 рублей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,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2018 год –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2019 год –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2020 год –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2021 год –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2022 год –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2023 год –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2024 год – 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2025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2026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Arial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2027 год –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Arial"/>
                <w:sz w:val="26"/>
                <w:szCs w:val="26"/>
              </w:rPr>
            </w:pPr>
            <w:r>
              <w:rPr>
                <w:rFonts w:eastAsia="Calibri" w:cs="Arial" w:ascii="Liberation Serif" w:hAnsi="Liberation Serif"/>
                <w:sz w:val="26"/>
                <w:szCs w:val="26"/>
              </w:rPr>
              <w:t xml:space="preserve">2028 год — 0,00 рублей; 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Arial"/>
                <w:sz w:val="26"/>
                <w:szCs w:val="26"/>
              </w:rPr>
            </w:pPr>
            <w:r>
              <w:rPr>
                <w:rFonts w:eastAsia="Calibri" w:cs="Arial" w:ascii="Liberation Serif" w:hAnsi="Liberation Serif"/>
                <w:sz w:val="26"/>
                <w:szCs w:val="26"/>
              </w:rPr>
              <w:t>2029 год — 0,00 рублей;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Arial"/>
                <w:sz w:val="26"/>
                <w:szCs w:val="26"/>
              </w:rPr>
            </w:pPr>
            <w:r>
              <w:rPr>
                <w:rFonts w:eastAsia="Calibri" w:cs="Arial" w:ascii="Liberation Serif" w:hAnsi="Liberation Serif"/>
                <w:sz w:val="26"/>
                <w:szCs w:val="26"/>
              </w:rPr>
              <w:t>2030 год — 0,00 рублей.</w:t>
            </w:r>
          </w:p>
        </w:tc>
      </w:tr>
      <w:tr>
        <w:trPr>
          <w:trHeight w:val="45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Адрес размещения подпрограммы в сети Интернет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сайт администрации Шалинского муниципального округа </w:t>
            </w:r>
            <w:r>
              <w:rPr>
                <w:rFonts w:eastAsia="Calibri" w:cs="Times New Roman" w:ascii="Liberation Serif" w:hAnsi="Liberation Serif"/>
                <w:sz w:val="26"/>
                <w:szCs w:val="26"/>
                <w:lang w:val="en-US"/>
              </w:rPr>
              <w:t>http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://</w:t>
            </w:r>
            <w:r>
              <w:rPr>
                <w:rFonts w:eastAsia="Calibri" w:cs="Times New Roman" w:ascii="Liberation Serif" w:hAnsi="Liberation Serif"/>
                <w:sz w:val="26"/>
                <w:szCs w:val="26"/>
                <w:lang w:val="en-US"/>
              </w:rPr>
              <w:t>shalya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>.</w:t>
            </w:r>
            <w:r>
              <w:rPr>
                <w:rFonts w:eastAsia="Calibri" w:cs="Times New Roman" w:ascii="Liberation Serif" w:hAnsi="Liberation Serif"/>
                <w:sz w:val="26"/>
                <w:szCs w:val="26"/>
                <w:lang w:val="en-US"/>
              </w:rPr>
              <w:t>ru</w:t>
            </w:r>
            <w:r>
              <w:rPr>
                <w:rFonts w:eastAsia="Calibri" w:cs="Times New Roman" w:ascii="Liberation Serif" w:hAnsi="Liberation Serif"/>
                <w:sz w:val="26"/>
                <w:szCs w:val="26"/>
              </w:rPr>
              <w:t xml:space="preserve">/      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Liberation Serif" w:hAnsi="Liberation Serif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Liberation Serif" w:hAnsi="Liberation Serif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20"/>
          <w:szCs w:val="20"/>
          <w:lang w:eastAsia="ru-RU"/>
        </w:rPr>
        <w:t>Примечание: &lt;*&gt; Объемы финансирования за счет средств бюджета Свердловской области являются прогнозными. Финансирование мероприятий Программы осуществляется при наличии утвержденных на эти цели ассигнований и лимитов бюджетных обязательств на текущий год из бюджета Свердловской области и поступления средств из бюджета Свердловской области.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Liberation Serif" w:hAnsi="Liberation Serif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/>
          <w:bCs/>
          <w:sz w:val="28"/>
          <w:szCs w:val="28"/>
        </w:rPr>
        <w:t>1.2. Приложение № 1 и № 2</w:t>
      </w:r>
      <w:r>
        <w:rPr>
          <w:rFonts w:ascii="Liberation Serif" w:hAnsi="Liberation Serif"/>
          <w:sz w:val="28"/>
          <w:szCs w:val="28"/>
        </w:rPr>
        <w:t xml:space="preserve"> к муниципальной подпрограмме «</w:t>
      </w:r>
      <w:r>
        <w:rPr/>
        <w:t xml:space="preserve"> </w:t>
      </w:r>
      <w:r>
        <w:rPr>
          <w:rFonts w:ascii="Liberation Serif" w:hAnsi="Liberation Serif"/>
          <w:sz w:val="28"/>
          <w:szCs w:val="28"/>
        </w:rPr>
        <w:t>Формирование комфортной городской среды на территории Шалинского муниципального округа до 2030 года» изложить в новой редакции. (прилагается)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Опубликовать настоящее постановление в газете «Шалинский вестник» и разместить на официальном сайте администрации Шалинского муниципального округа.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 Контроль выполнения настоящего постановления возложить на Первого заместителя главы муниципального округа- В.С. Шмырина.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 xml:space="preserve">Глава Шалинского муниципального округа  </w:t>
        <w:tab/>
        <w:t xml:space="preserve">                                 А.П. Богатырев </w:t>
      </w: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  <w:t xml:space="preserve">                                               </w:t>
      </w:r>
    </w:p>
    <w:p>
      <w:pPr>
        <w:pStyle w:val="Normal"/>
        <w:widowControl w:val="false"/>
        <w:tabs>
          <w:tab w:val="clear" w:pos="720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  <w:t xml:space="preserve">                                                                                 </w:t>
      </w:r>
    </w:p>
    <w:p>
      <w:pPr>
        <w:pStyle w:val="Normal"/>
        <w:widowControl w:val="false"/>
        <w:tabs>
          <w:tab w:val="clear" w:pos="720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  <w:t xml:space="preserve">             </w:t>
      </w:r>
    </w:p>
    <w:p>
      <w:pPr>
        <w:pStyle w:val="Normal"/>
        <w:widowControl w:val="false"/>
        <w:tabs>
          <w:tab w:val="clear" w:pos="720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20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20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20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20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20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20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20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20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20"/>
          <w:tab w:val="left" w:pos="5790" w:leader="none"/>
        </w:tabs>
        <w:spacing w:lineRule="auto" w:line="240" w:before="0" w:after="0"/>
        <w:jc w:val="center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  <w:t xml:space="preserve">                                                      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567" w:header="709" w:top="766" w:footer="709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widowControl w:val="false"/>
        <w:tabs>
          <w:tab w:val="clear" w:pos="720"/>
          <w:tab w:val="left" w:pos="5790" w:leader="none"/>
        </w:tabs>
        <w:spacing w:lineRule="auto" w:line="240" w:before="0" w:after="0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  <w:tab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>Приложение № 1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 xml:space="preserve">к муниципальной программе 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 xml:space="preserve">«Формирование комфортной городской 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 xml:space="preserve">среды </w:t>
      </w:r>
      <w:r>
        <w:rPr>
          <w:rFonts w:eastAsia="Calibri" w:cs="Times New Roman" w:ascii="Liberation Serif" w:hAnsi="Liberation Serif"/>
          <w:color w:val="000000"/>
          <w:sz w:val="24"/>
          <w:szCs w:val="24"/>
        </w:rPr>
        <w:t xml:space="preserve">на территории </w:t>
      </w:r>
      <w:r>
        <w:rPr>
          <w:rFonts w:eastAsia="Calibri" w:cs="Times New Roman" w:ascii="Liberation Serif" w:hAnsi="Liberation Serif"/>
          <w:sz w:val="24"/>
          <w:szCs w:val="24"/>
        </w:rPr>
        <w:t xml:space="preserve">Шалинского муниципального округа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>до 2030 года»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sz w:val="24"/>
          <w:szCs w:val="24"/>
        </w:rPr>
      </w:pPr>
      <w:r>
        <w:rPr>
          <w:rFonts w:eastAsia="Calibri" w:cs="Times New Roman" w:ascii="Liberation Serif" w:hAnsi="Liberation Serif"/>
          <w:b/>
          <w:sz w:val="24"/>
          <w:szCs w:val="24"/>
        </w:rPr>
        <w:t>ЦЕЛИ, ЗАДАЧИ И ЦЕЛЕВЫЕ ПОКАЗАТЕЛИ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sz w:val="24"/>
          <w:szCs w:val="24"/>
        </w:rPr>
      </w:pPr>
      <w:r>
        <w:rPr>
          <w:rFonts w:eastAsia="Calibri" w:cs="Times New Roman" w:ascii="Liberation Serif" w:hAnsi="Liberation Serif"/>
          <w:b/>
          <w:sz w:val="24"/>
          <w:szCs w:val="24"/>
        </w:rPr>
        <w:t>РЕАЛИЗАЦИИ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sz w:val="24"/>
          <w:szCs w:val="24"/>
        </w:rPr>
      </w:pPr>
      <w:r>
        <w:rPr>
          <w:rFonts w:eastAsia="Calibri" w:cs="Times New Roman" w:ascii="Liberation Serif" w:hAnsi="Liberation Serif"/>
          <w:b/>
          <w:sz w:val="24"/>
          <w:szCs w:val="24"/>
        </w:rPr>
        <w:t>«ФОРМИРОВАНИЕ КОМФОРТНОЙ ГОРОДСКОЙ СРЕДЫ НА ТЕРРИТОРИИ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Liberation Serif" w:hAnsi="Liberation Serif" w:eastAsia="Calibri" w:cs="Times New Roman"/>
          <w:b/>
          <w:b/>
          <w:sz w:val="24"/>
          <w:szCs w:val="24"/>
        </w:rPr>
      </w:pPr>
      <w:r>
        <w:rPr>
          <w:rFonts w:eastAsia="Calibri" w:cs="Times New Roman" w:ascii="Liberation Serif" w:hAnsi="Liberation Serif"/>
          <w:b/>
          <w:sz w:val="24"/>
          <w:szCs w:val="24"/>
        </w:rPr>
        <w:t>ШАЛИНСКОГО МУНИЦИПАЛЬНОГО ОКРУГА ДО 20</w:t>
      </w:r>
      <w:r>
        <w:rPr>
          <w:rFonts w:cs="Times New Roman" w:ascii="Liberation Serif" w:hAnsi="Liberation Serif"/>
          <w:b/>
          <w:sz w:val="24"/>
          <w:szCs w:val="24"/>
        </w:rPr>
        <w:t>30</w:t>
      </w:r>
      <w:r>
        <w:rPr>
          <w:rFonts w:eastAsia="Calibri" w:cs="Times New Roman" w:ascii="Liberation Serif" w:hAnsi="Liberation Serif"/>
          <w:b/>
          <w:sz w:val="24"/>
          <w:szCs w:val="24"/>
        </w:rPr>
        <w:t>ГОДА»</w:t>
      </w:r>
    </w:p>
    <w:tbl>
      <w:tblPr>
        <w:tblW w:w="15375" w:type="dxa"/>
        <w:jc w:val="left"/>
        <w:tblInd w:w="-15" w:type="dxa"/>
        <w:tblCellMar>
          <w:top w:w="0" w:type="dxa"/>
          <w:left w:w="30" w:type="dxa"/>
          <w:bottom w:w="0" w:type="dxa"/>
          <w:right w:w="30" w:type="dxa"/>
        </w:tblCellMar>
        <w:tblLook w:val="04a0"/>
      </w:tblPr>
      <w:tblGrid>
        <w:gridCol w:w="779"/>
        <w:gridCol w:w="14"/>
        <w:gridCol w:w="2091"/>
        <w:gridCol w:w="958"/>
        <w:gridCol w:w="573"/>
        <w:gridCol w:w="652"/>
        <w:gridCol w:w="707"/>
        <w:gridCol w:w="709"/>
        <w:gridCol w:w="813"/>
        <w:gridCol w:w="763"/>
        <w:gridCol w:w="909"/>
        <w:gridCol w:w="761"/>
        <w:gridCol w:w="867"/>
        <w:gridCol w:w="803"/>
        <w:gridCol w:w="719"/>
        <w:gridCol w:w="749"/>
        <w:gridCol w:w="1015"/>
        <w:gridCol w:w="1493"/>
      </w:tblGrid>
      <w:tr>
        <w:trPr>
          <w:trHeight w:val="875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/>
                <w:sz w:val="20"/>
                <w:szCs w:val="20"/>
              </w:rPr>
              <w:t>строки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Наименование целей и задач, целевых показателей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Источник значения показателей</w:t>
            </w:r>
          </w:p>
        </w:tc>
      </w:tr>
      <w:tr>
        <w:trPr>
          <w:trHeight w:val="736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измерения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2018 год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2019 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2021 год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2022  год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2023 год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2024    год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2025 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2026   год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2027  год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2028 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2029 год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2030      год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trHeight w:val="316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</w:tr>
      <w:tr>
        <w:trPr>
          <w:trHeight w:val="771" w:hRule="atLeast"/>
        </w:trPr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1. </w:t>
            </w:r>
          </w:p>
        </w:tc>
        <w:tc>
          <w:tcPr>
            <w:tcW w:w="145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Цель: Повышение уровня комфорта городской среды для улучшения условий проживания населения Шалинского муниципального округа</w:t>
            </w:r>
          </w:p>
        </w:tc>
      </w:tr>
      <w:tr>
        <w:trPr>
          <w:trHeight w:val="975" w:hRule="atLeast"/>
        </w:trPr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2.</w:t>
            </w:r>
          </w:p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5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Задача 1. Обеспечение проведения мероприятий по благоустройству общественных территорий (парки, скверы), расположенных на территории Шалинского муниципального округа</w:t>
            </w:r>
          </w:p>
        </w:tc>
      </w:tr>
      <w:tr>
        <w:trPr>
          <w:trHeight w:val="1699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Количество общественных территорий, в которых реализованы проекты их комплексного благоустройства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Администрация Шалинского муниципального округа</w:t>
            </w:r>
          </w:p>
        </w:tc>
      </w:tr>
      <w:tr>
        <w:trPr>
          <w:trHeight w:val="3559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3,1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Выполнение работ по производству инженерно-геодезических и инженерно-геологических изысканий на объекте «Благоустройство зоны отдыха в с. Сылва Шалинского муниципального округа, расположенного по адресу: 623001, Свердловская область, Шалинский муниципальный округ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Администрация Шалинского муниципального округа</w:t>
            </w:r>
          </w:p>
        </w:tc>
      </w:tr>
      <w:tr>
        <w:trPr>
          <w:trHeight w:val="459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45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Liberation Serif" w:hAnsi="Liberation Serif"/>
                <w:sz w:val="20"/>
                <w:szCs w:val="20"/>
              </w:rPr>
              <w:t>Задача 2. Повышение уровня вовлеченности заинтересованных граждан, организаций в реализацию мероприятий по благоустройству территорий, расположенных на территории Шалинского муниципального округа</w:t>
            </w:r>
          </w:p>
        </w:tc>
      </w:tr>
      <w:tr>
        <w:trPr>
          <w:trHeight w:val="2342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Количество проведенных открытых голосований по выбору общественных территорий Шалинского муниципального округа, подлежащих благоустройству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Администрация Шалинского муниципального округа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 xml:space="preserve">к муниципальной программе 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 xml:space="preserve">«Формирование комфортной городской 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 xml:space="preserve">среды </w:t>
      </w:r>
      <w:r>
        <w:rPr>
          <w:rFonts w:eastAsia="Calibri" w:cs="Times New Roman" w:ascii="Liberation Serif" w:hAnsi="Liberation Serif"/>
          <w:color w:val="000000"/>
          <w:sz w:val="24"/>
          <w:szCs w:val="24"/>
        </w:rPr>
        <w:t xml:space="preserve">на территории </w:t>
      </w:r>
      <w:r>
        <w:rPr>
          <w:rFonts w:eastAsia="Calibri" w:cs="Times New Roman" w:ascii="Liberation Serif" w:hAnsi="Liberation Serif"/>
          <w:sz w:val="24"/>
          <w:szCs w:val="24"/>
        </w:rPr>
        <w:t xml:space="preserve">Шалинского муниципального округа 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sz w:val="24"/>
          <w:szCs w:val="24"/>
        </w:rPr>
        <w:t>до 2030 года»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Arial"/>
          <w:sz w:val="20"/>
          <w:szCs w:val="20"/>
        </w:rPr>
      </w:pPr>
      <w:r>
        <w:rPr>
          <w:rFonts w:eastAsia="Calibri" w:cs="Arial" w:ascii="Liberation Serif" w:hAnsi="Liberation Serif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sz w:val="24"/>
          <w:szCs w:val="24"/>
        </w:rPr>
      </w:pPr>
      <w:bookmarkStart w:id="1" w:name="P235"/>
      <w:bookmarkEnd w:id="1"/>
      <w:r>
        <w:rPr>
          <w:rFonts w:eastAsia="Calibri" w:cs="Times New Roman" w:ascii="Liberation Serif" w:hAnsi="Liberation Serif"/>
          <w:b/>
          <w:sz w:val="24"/>
          <w:szCs w:val="24"/>
        </w:rPr>
        <w:t>ПЛАН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sz w:val="24"/>
          <w:szCs w:val="24"/>
        </w:rPr>
      </w:pPr>
      <w:r>
        <w:rPr>
          <w:rFonts w:eastAsia="Calibri" w:cs="Times New Roman" w:ascii="Liberation Serif" w:hAnsi="Liberation Serif"/>
          <w:b/>
          <w:sz w:val="24"/>
          <w:szCs w:val="24"/>
        </w:rPr>
        <w:t>МЕРОПРИЯТИЙ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Times New Roman"/>
          <w:b/>
          <w:b/>
          <w:sz w:val="24"/>
          <w:szCs w:val="24"/>
        </w:rPr>
      </w:pPr>
      <w:r>
        <w:rPr>
          <w:rFonts w:eastAsia="Calibri" w:cs="Times New Roman" w:ascii="Liberation Serif" w:hAnsi="Liberation Serif"/>
          <w:b/>
          <w:sz w:val="24"/>
          <w:szCs w:val="24"/>
        </w:rPr>
        <w:t>«ФОРМИРОВАНИЕ КОМФОРТНОЙ ГОРОДСКОЙ СРЕДЫ НА ТЕРРИТОРИИ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Times New Roman"/>
          <w:sz w:val="24"/>
          <w:szCs w:val="24"/>
        </w:rPr>
      </w:pPr>
      <w:r>
        <w:rPr>
          <w:rFonts w:eastAsia="Calibri" w:cs="Times New Roman" w:ascii="Liberation Serif" w:hAnsi="Liberation Serif"/>
          <w:b/>
          <w:sz w:val="24"/>
          <w:szCs w:val="24"/>
        </w:rPr>
        <w:t>ШАЛИНСКОГО МУНИЦИПАЛЬНОГО ОКРУГА ДО 20</w:t>
      </w:r>
      <w:r>
        <w:rPr>
          <w:rFonts w:cs="Times New Roman" w:ascii="Liberation Serif" w:hAnsi="Liberation Serif"/>
          <w:b/>
          <w:sz w:val="24"/>
          <w:szCs w:val="24"/>
        </w:rPr>
        <w:t>30</w:t>
      </w:r>
      <w:r>
        <w:rPr>
          <w:rFonts w:eastAsia="Calibri" w:cs="Times New Roman" w:ascii="Liberation Serif" w:hAnsi="Liberation Serif"/>
          <w:b/>
          <w:sz w:val="24"/>
          <w:szCs w:val="24"/>
        </w:rPr>
        <w:t xml:space="preserve"> ГОДА»</w:t>
      </w:r>
    </w:p>
    <w:tbl>
      <w:tblPr>
        <w:tblW w:w="15360" w:type="dxa"/>
        <w:jc w:val="left"/>
        <w:tblInd w:w="-268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5"/>
        <w:gridCol w:w="1895"/>
        <w:gridCol w:w="427"/>
        <w:gridCol w:w="1052"/>
        <w:gridCol w:w="929"/>
        <w:gridCol w:w="1065"/>
        <w:gridCol w:w="564"/>
        <w:gridCol w:w="569"/>
        <w:gridCol w:w="659"/>
        <w:gridCol w:w="636"/>
        <w:gridCol w:w="888"/>
        <w:gridCol w:w="1045"/>
        <w:gridCol w:w="894"/>
        <w:gridCol w:w="875"/>
        <w:gridCol w:w="667"/>
        <w:gridCol w:w="608"/>
        <w:gridCol w:w="650"/>
        <w:gridCol w:w="1232"/>
      </w:tblGrid>
      <w:tr>
        <w:trPr/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№ </w:t>
            </w: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строки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1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Объем расходов на выполнение мероприятия за счет всех источников ресурсного обеспечения, рублей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Liberation Serif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0"/>
                <w:szCs w:val="20"/>
                <w:lang w:eastAsia="ru-RU"/>
              </w:rPr>
            </w:r>
          </w:p>
        </w:tc>
        <w:tc>
          <w:tcPr>
            <w:tcW w:w="23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Liberation Serif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0"/>
                <w:szCs w:val="20"/>
                <w:lang w:eastAsia="ru-RU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2018  год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2019      год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2020 год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2021 год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2022 год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sz w:val="20"/>
                <w:szCs w:val="20"/>
                <w:lang w:eastAsia="ru-RU"/>
              </w:rPr>
              <w:t>2024   год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2025  год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2026  год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2027  год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2028 год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2029 год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2030 год</w:t>
            </w:r>
          </w:p>
        </w:tc>
        <w:tc>
          <w:tcPr>
            <w:tcW w:w="1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b/>
                <w:sz w:val="20"/>
                <w:szCs w:val="20"/>
              </w:rPr>
              <w:t>1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11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Liberation Serif" w:ascii="Liberation Serif" w:hAnsi="Liberation Serif"/>
                <w:b/>
                <w:bCs/>
                <w:sz w:val="16"/>
                <w:szCs w:val="16"/>
              </w:rPr>
              <w:t>17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b/>
                <w:sz w:val="20"/>
                <w:szCs w:val="20"/>
              </w:rPr>
              <w:t>1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27 2602 658,02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299 970,00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5 877 688,00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20645 000,02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0,00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0,00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0,00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17 923 800,00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5 686 000,00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0,00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12 237 800,00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9 338 858,02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299 970,00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8 407 200,02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0,00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0,00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0,00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внебюджетные источники 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b/>
                <w:sz w:val="20"/>
                <w:szCs w:val="20"/>
              </w:rPr>
            </w:r>
          </w:p>
        </w:tc>
        <w:tc>
          <w:tcPr>
            <w:tcW w:w="146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b/>
                <w:sz w:val="20"/>
                <w:szCs w:val="20"/>
              </w:rPr>
              <w:t>Раздел 1. Благоустройство общественных территорий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3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Всего по разделу 1. Благоустройство общественных территорий, из них: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27 2602 658,02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20 355 000,00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  <w:highlight w:val="yellow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  <w:highlight w:val="yellow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  <w:highlight w:val="yellow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  <w:highlight w:val="yellow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  <w:highlight w:val="yellow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областной бюджет 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17 923 800,00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5 686 000,00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12 237 800,00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9 338 858,02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8 407 200,02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0,00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0,00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0,00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0,00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0,00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0,00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1.3. Благоустройство второй очереди парка по улице Орджоникидзе, 5ж в п.г.т.Шаля, из них: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5 686 000,00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5 686 000,00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color w:val="000000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1.5. Благоустройство Семейного парка в д. Гора, ул. 8 марта 11а, из них: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областной бюджет</w:t>
            </w:r>
            <w:r>
              <w:rPr>
                <w:rFonts w:eastAsia="Calibri" w:cs="Liberation Serif"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1.6. Благоустройство Парка отдыха в п. Вогулка (территория между ул. 8 Марта и ул. Советская), из них: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200 000,00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1.7. Благоустройство Парка «Атмосфера» в п. Сарга, переулок Привокзальный 7б, из них: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36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200 000,00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rFonts w:eastAsia="Calibri" w:cs="Times New Roman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38</w:t>
            </w:r>
          </w:p>
        </w:tc>
        <w:tc>
          <w:tcPr>
            <w:tcW w:w="2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Выполнение комплексных изысканий, разработка проектной документации и проведение ее государственной (негосударственной) экспертизы, осуществление строительного контроля по объекту «Благоустройство зоны отдыха в с. Сылва Шалинского муниципального округа, расположенного по адресу: 623001, Свердловская область, Шалинский муниципальный округ, с. Сылва, ул. Ленина, 1Б»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>
                <w:sz w:val="22"/>
              </w:rPr>
              <w:t>685</w:t>
            </w:r>
            <w:r>
              <w:rPr/>
              <w:t xml:space="preserve"> 000,02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Times New Roman"/>
                <w:sz w:val="16"/>
                <w:szCs w:val="16"/>
              </w:rPr>
            </w:pPr>
            <w:r>
              <w:rPr/>
              <w:t>40 000,00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645 000,02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3.1</w:t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2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2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40 000,00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40 000,00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 xml:space="preserve">- 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</w:r>
          </w:p>
        </w:tc>
        <w:tc>
          <w:tcPr>
            <w:tcW w:w="2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Liberation Serif" w:hAnsi="Liberation Serif"/>
              </w:rPr>
              <w:t xml:space="preserve">Внебюджетные источники 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Liberation Serif" w:ascii="Liberation Serif" w:hAnsi="Liberation Serif"/>
                <w:b/>
                <w:sz w:val="20"/>
                <w:szCs w:val="20"/>
              </w:rPr>
              <w:t>39</w:t>
            </w:r>
          </w:p>
        </w:tc>
        <w:tc>
          <w:tcPr>
            <w:tcW w:w="146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b/>
                <w:sz w:val="20"/>
                <w:szCs w:val="20"/>
              </w:rPr>
              <w:t>Раздел 2. Открытое голосование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Liberation Serif" w:ascii="Liberation Serif" w:hAnsi="Liberation Serif"/>
                <w:b/>
                <w:sz w:val="20"/>
                <w:szCs w:val="20"/>
              </w:rPr>
              <w:t>40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b/>
                <w:b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b/>
                <w:sz w:val="20"/>
                <w:szCs w:val="20"/>
              </w:rPr>
              <w:t>Всего по разделу 2. Открытое голосование, из них: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299 970,00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299 970,00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Liberation Serif" w:ascii="Liberation Serif" w:hAnsi="Liberation Serif"/>
                <w:b/>
                <w:sz w:val="20"/>
                <w:szCs w:val="20"/>
              </w:rPr>
              <w:t>41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Liberation Serif" w:ascii="Liberation Serif" w:hAnsi="Liberation Serif"/>
                <w:b/>
                <w:sz w:val="20"/>
                <w:szCs w:val="20"/>
              </w:rPr>
              <w:t>42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299 970,00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299 970,00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Liberation Serif" w:ascii="Liberation Serif" w:hAnsi="Liberation Serif"/>
                <w:b/>
                <w:sz w:val="20"/>
                <w:szCs w:val="20"/>
              </w:rPr>
              <w:t>43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b/>
                <w:b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b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1.9. Организация и проведение открытого голосования по выбору общественных территорий Шалинского муниципального округа, подлежащих благоустройству, из них: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299 970,00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299 970,00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299 970,00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299 970,00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47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Calibri" w:cs="Liberation Serif"/>
                <w:sz w:val="20"/>
                <w:szCs w:val="20"/>
              </w:rPr>
            </w:pPr>
            <w:r>
              <w:rPr>
                <w:rFonts w:eastAsia="Calibri" w:cs="Liberation Serif" w:ascii="Liberation Serif" w:hAnsi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eastAsia="Calibri" w:cs="Liberation Serif" w:ascii="Liberation Serif" w:hAnsi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/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Calibri" w:cs="Liberation Serif"/>
                <w:sz w:val="16"/>
                <w:szCs w:val="16"/>
              </w:rPr>
            </w:pPr>
            <w:r>
              <w:rPr>
                <w:rFonts w:eastAsia="Calibri" w:cs="Liberation Serif" w:ascii="Liberation Serif" w:hAnsi="Liberation Serif"/>
                <w:sz w:val="16"/>
                <w:szCs w:val="16"/>
              </w:rPr>
            </w:r>
          </w:p>
        </w:tc>
      </w:tr>
    </w:tbl>
    <w:p>
      <w:pPr>
        <w:pStyle w:val="Normal"/>
        <w:shd w:val="clear" w:color="auto" w:fill="FFFFFF"/>
        <w:spacing w:before="0" w:after="0"/>
        <w:jc w:val="both"/>
        <w:rPr>
          <w:rFonts w:ascii="Liberation Serif" w:hAnsi="Liberation Serif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Liberation Serif" w:hAnsi="Liberation Serif"/>
          <w:b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before="0" w:after="0"/>
        <w:jc w:val="both"/>
        <w:rPr>
          <w:rFonts w:ascii="Liberation Serif" w:hAnsi="Liberation Serif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20"/>
          <w:szCs w:val="20"/>
          <w:lang w:eastAsia="ru-RU"/>
        </w:rPr>
        <w:t>Примечание: &lt;*&gt; Объемы финансирования за счет средств бюджета Свердловской области являются прогнозными. Финансирование мероприятий Программы осуществляется при наличии утвержденных на эти цели ассигнований и лимитов бюджетных обязательств на текущий год из бюджета Свердловской области и поступления средств из бюджета Свердловской области.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Liberation Serif" w:hAnsi="Liberation Serif" w:eastAsia="Calibri" w:cs="Times New Roman"/>
          <w:sz w:val="24"/>
          <w:szCs w:val="24"/>
        </w:rPr>
      </w:pPr>
      <w:r>
        <w:rPr/>
      </w:r>
    </w:p>
    <w:sectPr>
      <w:headerReference w:type="default" r:id="rId5"/>
      <w:footerReference w:type="default" r:id="rId6"/>
      <w:type w:val="nextPage"/>
      <w:pgSz w:orient="landscape" w:w="16838" w:h="11906"/>
      <w:pgMar w:left="930" w:right="567" w:header="0" w:top="709" w:footer="0" w:bottom="8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right"/>
      <w:rPr/>
    </w:pPr>
    <w:r>
      <w:rPr/>
    </w:r>
  </w:p>
  <w:p>
    <w:pPr>
      <w:pStyle w:val="Style3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right"/>
      <w:rPr>
        <w:rFonts w:ascii="Liberation Serif" w:hAnsi="Liberation Serif"/>
        <w:b/>
        <w:b/>
        <w:sz w:val="28"/>
        <w:szCs w:val="28"/>
      </w:rPr>
    </w:pPr>
    <w:r>
      <w:rPr>
        <w:rFonts w:ascii="Liberation Serif" w:hAnsi="Liberation Serif"/>
        <w:b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20" w:hanging="1020"/>
      </w:pPr>
      <w:rPr>
        <w:sz w:val="28"/>
        <w:rFonts w:eastAsia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08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uiPriority w:val="9"/>
    <w:qFormat/>
    <w:rsid w:val="00f81423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paragraph" w:styleId="2" w:customStyle="1">
    <w:name w:val="Heading 2"/>
    <w:basedOn w:val="Normal"/>
    <w:next w:val="Normal"/>
    <w:uiPriority w:val="9"/>
    <w:qFormat/>
    <w:rsid w:val="00f81423"/>
    <w:pPr>
      <w:keepNext w:val="true"/>
      <w:keepLines/>
      <w:spacing w:lineRule="auto" w:line="240"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paragraph" w:styleId="3" w:customStyle="1">
    <w:name w:val="Heading 3"/>
    <w:basedOn w:val="Normal"/>
    <w:next w:val="Normal"/>
    <w:link w:val="3"/>
    <w:uiPriority w:val="9"/>
    <w:semiHidden/>
    <w:unhideWhenUsed/>
    <w:qFormat/>
    <w:rsid w:val="00b50e19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6" w:customStyle="1">
    <w:name w:val="Heading 6"/>
    <w:basedOn w:val="Normal"/>
    <w:next w:val="Normal"/>
    <w:link w:val="6"/>
    <w:qFormat/>
    <w:rsid w:val="00f81423"/>
    <w:pPr>
      <w:keepNext w:val="true"/>
      <w:spacing w:lineRule="auto" w:line="240" w:before="0" w:after="0"/>
      <w:jc w:val="center"/>
      <w:outlineLvl w:val="5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"/>
    <w:qFormat/>
    <w:rsid w:val="00f81423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21" w:customStyle="1">
    <w:name w:val="Основной текст 2 Знак1"/>
    <w:basedOn w:val="DefaultParagraphFont"/>
    <w:link w:val="2"/>
    <w:uiPriority w:val="9"/>
    <w:qFormat/>
    <w:rsid w:val="00f81423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Heading6"/>
    <w:qFormat/>
    <w:rsid w:val="00f8142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qFormat/>
    <w:rsid w:val="00f81423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31" w:customStyle="1">
    <w:name w:val="Основной текст с отступом 3 Знак"/>
    <w:basedOn w:val="DefaultParagraphFont"/>
    <w:link w:val="30"/>
    <w:qFormat/>
    <w:rsid w:val="00f8142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0" w:customStyle="1">
    <w:name w:val="Название Знак"/>
    <w:basedOn w:val="DefaultParagraphFont"/>
    <w:qFormat/>
    <w:rsid w:val="00f8142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2" w:customStyle="1">
    <w:name w:val="Основной текст 2 Знак"/>
    <w:basedOn w:val="DefaultParagraphFont"/>
    <w:link w:val="20"/>
    <w:qFormat/>
    <w:rsid w:val="00f814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Основной текст с отступом Знак"/>
    <w:basedOn w:val="DefaultParagraphFont"/>
    <w:qFormat/>
    <w:rsid w:val="00f8142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Основной текст Знак"/>
    <w:basedOn w:val="DefaultParagraphFont"/>
    <w:uiPriority w:val="99"/>
    <w:qFormat/>
    <w:rsid w:val="00f8142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3" w:customStyle="1">
    <w:name w:val="Основной текст с отступом 2 Знак"/>
    <w:basedOn w:val="DefaultParagraphFont"/>
    <w:link w:val="23"/>
    <w:qFormat/>
    <w:rsid w:val="00f8142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Интернет-ссылка"/>
    <w:basedOn w:val="DefaultParagraphFont"/>
    <w:rsid w:val="00f81423"/>
    <w:rPr>
      <w:color w:val="1A6375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f8142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8142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f81423"/>
    <w:rPr>
      <w:rFonts w:ascii="Tahoma" w:hAnsi="Tahoma" w:eastAsia="Times New Roman" w:cs="Tahoma"/>
      <w:sz w:val="16"/>
      <w:szCs w:val="16"/>
      <w:lang w:eastAsia="ru-RU"/>
    </w:rPr>
  </w:style>
  <w:style w:type="character" w:styleId="Strong">
    <w:name w:val="Strong"/>
    <w:qFormat/>
    <w:rsid w:val="000b0274"/>
    <w:rPr>
      <w:b/>
    </w:rPr>
  </w:style>
  <w:style w:type="character" w:styleId="Appleconvertedspace" w:customStyle="1">
    <w:name w:val="apple-converted-space"/>
    <w:qFormat/>
    <w:rsid w:val="000b0274"/>
    <w:rPr/>
  </w:style>
  <w:style w:type="character" w:styleId="FontStyle11" w:customStyle="1">
    <w:name w:val="Font Style11"/>
    <w:qFormat/>
    <w:rsid w:val="000b0274"/>
    <w:rPr>
      <w:rFonts w:ascii="Times New Roman" w:hAnsi="Times New Roman" w:eastAsia="Times New Roman"/>
      <w:sz w:val="30"/>
      <w:szCs w:val="30"/>
    </w:rPr>
  </w:style>
  <w:style w:type="character" w:styleId="Style17" w:customStyle="1">
    <w:name w:val="Цветовое выделение"/>
    <w:qFormat/>
    <w:rsid w:val="000b0274"/>
    <w:rPr>
      <w:b/>
      <w:color w:val="000080"/>
    </w:rPr>
  </w:style>
  <w:style w:type="character" w:styleId="Style18" w:customStyle="1">
    <w:name w:val="Гипертекстовая ссылка"/>
    <w:qFormat/>
    <w:rsid w:val="000b0274"/>
    <w:rPr>
      <w:b/>
      <w:color w:val="106BBE"/>
    </w:rPr>
  </w:style>
  <w:style w:type="character" w:styleId="32" w:customStyle="1">
    <w:name w:val="Заголовок 3 Знак"/>
    <w:basedOn w:val="DefaultParagraphFont"/>
    <w:link w:val="Heading3"/>
    <w:uiPriority w:val="9"/>
    <w:semiHidden/>
    <w:qFormat/>
    <w:rsid w:val="00b50e1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Style19" w:customStyle="1">
    <w:name w:val="Заголовок"/>
    <w:basedOn w:val="Normal"/>
    <w:next w:val="Style20"/>
    <w:qFormat/>
    <w:rsid w:val="000b027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uiPriority w:val="99"/>
    <w:unhideWhenUsed/>
    <w:rsid w:val="00f81423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1">
    <w:name w:val="List"/>
    <w:basedOn w:val="Style20"/>
    <w:rsid w:val="000b0274"/>
    <w:pPr/>
    <w:rPr>
      <w:rFonts w:cs="Mangal"/>
    </w:rPr>
  </w:style>
  <w:style w:type="paragraph" w:styleId="Style22" w:customStyle="1">
    <w:name w:val="Caption"/>
    <w:basedOn w:val="Normal"/>
    <w:qFormat/>
    <w:rsid w:val="000b02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0b0274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b02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sPlusCell" w:customStyle="1">
    <w:name w:val="ConsPlusCell"/>
    <w:uiPriority w:val="99"/>
    <w:qFormat/>
    <w:rsid w:val="00f8142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f81423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2"/>
      <w:szCs w:val="20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f81423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t1" w:customStyle="1">
    <w:name w:val="stylet1"/>
    <w:basedOn w:val="Normal"/>
    <w:qFormat/>
    <w:rsid w:val="00f814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t3" w:customStyle="1">
    <w:name w:val="stylet3"/>
    <w:basedOn w:val="Normal"/>
    <w:qFormat/>
    <w:rsid w:val="00f814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qFormat/>
    <w:rsid w:val="00f81423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odyTextIndent3">
    <w:name w:val="Body Text Indent 3"/>
    <w:basedOn w:val="Normal"/>
    <w:qFormat/>
    <w:rsid w:val="00f81423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24">
    <w:name w:val="Title"/>
    <w:basedOn w:val="Normal"/>
    <w:qFormat/>
    <w:rsid w:val="00f81423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1">
    <w:name w:val="ConsNormal"/>
    <w:qFormat/>
    <w:rsid w:val="00f8142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5" w:customStyle="1">
    <w:name w:val="Знак"/>
    <w:basedOn w:val="Normal"/>
    <w:qFormat/>
    <w:rsid w:val="00f81423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ConsCell" w:customStyle="1">
    <w:name w:val="ConsCell"/>
    <w:qFormat/>
    <w:rsid w:val="00f8142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qFormat/>
    <w:rsid w:val="00f814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Justppt" w:customStyle="1">
    <w:name w:val="justppt"/>
    <w:basedOn w:val="Normal"/>
    <w:qFormat/>
    <w:rsid w:val="00f814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 w:customStyle="1">
    <w:name w:val="Знак Знак Знак Знак Знак Знак1 Знак"/>
    <w:basedOn w:val="Normal"/>
    <w:qFormat/>
    <w:rsid w:val="00f81423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Style26" w:customStyle="1">
    <w:name w:val="Основной"/>
    <w:basedOn w:val="Normal"/>
    <w:qFormat/>
    <w:locked/>
    <w:rsid w:val="00f81423"/>
    <w:pPr>
      <w:spacing w:lineRule="auto" w:line="360" w:before="0" w:after="20"/>
      <w:ind w:firstLine="709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3" w:customStyle="1">
    <w:name w:val="Знак1"/>
    <w:basedOn w:val="Normal"/>
    <w:qFormat/>
    <w:rsid w:val="00f81423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21"/>
    <w:qFormat/>
    <w:rsid w:val="00f81423"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f8142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Абзац списка2"/>
    <w:basedOn w:val="Normal"/>
    <w:link w:val="22"/>
    <w:qFormat/>
    <w:rsid w:val="00f81423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>
    <w:name w:val="Body Text Indent"/>
    <w:basedOn w:val="Normal"/>
    <w:unhideWhenUsed/>
    <w:rsid w:val="00f81423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PlusNonformat" w:customStyle="1">
    <w:name w:val="ConsPlusNonformat"/>
    <w:uiPriority w:val="99"/>
    <w:qFormat/>
    <w:rsid w:val="00f8142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BodyTextIndent2">
    <w:name w:val="Body Text Indent 2"/>
    <w:basedOn w:val="Normal"/>
    <w:qFormat/>
    <w:rsid w:val="00f81423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4" w:customStyle="1">
    <w:name w:val="Знак Знак Знак1 Знак"/>
    <w:basedOn w:val="Normal"/>
    <w:qFormat/>
    <w:rsid w:val="00f81423"/>
    <w:pPr>
      <w:widowControl w:val="false"/>
      <w:spacing w:lineRule="exact" w:line="240" w:before="0" w:after="160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Style28" w:customStyle="1">
    <w:name w:val="Верхний и нижний колонтитулы"/>
    <w:basedOn w:val="Normal"/>
    <w:qFormat/>
    <w:rsid w:val="000b0274"/>
    <w:pPr/>
    <w:rPr/>
  </w:style>
  <w:style w:type="paragraph" w:styleId="Style29" w:customStyle="1">
    <w:name w:val="Header"/>
    <w:basedOn w:val="Normal"/>
    <w:uiPriority w:val="99"/>
    <w:unhideWhenUsed/>
    <w:rsid w:val="00f81423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30" w:customStyle="1">
    <w:name w:val="Footer"/>
    <w:basedOn w:val="Normal"/>
    <w:uiPriority w:val="99"/>
    <w:unhideWhenUsed/>
    <w:rsid w:val="00f81423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3" w:customStyle="1">
    <w:name w:val="Знак Знак3 Знак Знак Знак Знак"/>
    <w:basedOn w:val="Normal"/>
    <w:qFormat/>
    <w:rsid w:val="00f81423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Default" w:customStyle="1">
    <w:name w:val="Default"/>
    <w:qFormat/>
    <w:rsid w:val="00f8142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211" w:customStyle="1">
    <w:name w:val="Основной текст с отступом 21"/>
    <w:basedOn w:val="Normal"/>
    <w:qFormat/>
    <w:rsid w:val="00f81423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f81423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Style31" w:customStyle="1">
    <w:name w:val="Содержимое врезки"/>
    <w:basedOn w:val="Normal"/>
    <w:qFormat/>
    <w:rsid w:val="000b0274"/>
    <w:pPr/>
    <w:rPr/>
  </w:style>
  <w:style w:type="paragraph" w:styleId="Style32" w:customStyle="1">
    <w:name w:val="Содержимое таблицы"/>
    <w:basedOn w:val="Normal"/>
    <w:qFormat/>
    <w:rsid w:val="000b0274"/>
    <w:pPr>
      <w:suppressLineNumbers/>
    </w:pPr>
    <w:rPr/>
  </w:style>
  <w:style w:type="paragraph" w:styleId="Style33" w:customStyle="1">
    <w:name w:val="Заголовок таблицы"/>
    <w:basedOn w:val="Style32"/>
    <w:qFormat/>
    <w:rsid w:val="000b0274"/>
    <w:pPr>
      <w:jc w:val="center"/>
    </w:pPr>
    <w:rPr>
      <w:b/>
      <w:bCs/>
    </w:rPr>
  </w:style>
  <w:style w:type="paragraph" w:styleId="15" w:customStyle="1">
    <w:name w:val="Обычная таблица1"/>
    <w:qFormat/>
    <w:rsid w:val="000b02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Style110" w:customStyle="1">
    <w:name w:val="Style1"/>
    <w:basedOn w:val="Normal"/>
    <w:qFormat/>
    <w:rsid w:val="000b0274"/>
    <w:pPr>
      <w:widowControl w:val="false"/>
      <w:spacing w:lineRule="exact" w:line="365"/>
      <w:ind w:firstLine="715"/>
      <w:jc w:val="both"/>
    </w:pPr>
    <w:rPr/>
  </w:style>
  <w:style w:type="paragraph" w:styleId="Style34" w:customStyle="1">
    <w:name w:val="Знак Знак Знак Знак Знак Знак Знак"/>
    <w:basedOn w:val="Normal"/>
    <w:qFormat/>
    <w:rsid w:val="000b0274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35" w:customStyle="1">
    <w:name w:val="Нормальный (таблица)"/>
    <w:basedOn w:val="Normal"/>
    <w:qFormat/>
    <w:rsid w:val="000b0274"/>
    <w:pPr>
      <w:widowControl w:val="false"/>
      <w:jc w:val="both"/>
    </w:pPr>
    <w:rPr>
      <w:rFonts w:ascii="Arial" w:hAnsi="Arial" w:cs="Arial"/>
    </w:rPr>
  </w:style>
  <w:style w:type="paragraph" w:styleId="Style36" w:customStyle="1">
    <w:name w:val="Прижатый влево"/>
    <w:basedOn w:val="Normal"/>
    <w:qFormat/>
    <w:rsid w:val="000b0274"/>
    <w:pPr/>
    <w:rPr>
      <w:rFonts w:ascii="Arial" w:hAnsi="Arial" w:cs="Arial"/>
    </w:rPr>
  </w:style>
  <w:style w:type="paragraph" w:styleId="Style37" w:customStyle="1">
    <w:name w:val="Знак Знак Знак"/>
    <w:basedOn w:val="Normal"/>
    <w:qFormat/>
    <w:rsid w:val="000b0274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25" w:customStyle="1">
    <w:name w:val="Знак2"/>
    <w:basedOn w:val="Normal"/>
    <w:qFormat/>
    <w:rsid w:val="000b0274"/>
    <w:pPr/>
    <w:rPr>
      <w:rFonts w:ascii="Verdana" w:hAnsi="Verdana" w:eastAsia="Verdana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f81423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uiPriority w:val="59"/>
    <w:rsid w:val="00f81423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7CAFA-D557-49BF-86F9-E9DDE108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Application>LibreOffice/6.4.4.2$Windows_X86_64 LibreOffice_project/3d775be2011f3886db32dfd395a6a6d1ca2630ff</Application>
  <Pages>10</Pages>
  <Words>1905</Words>
  <Characters>9377</Characters>
  <CharactersWithSpaces>11053</CharactersWithSpaces>
  <Paragraphs>828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2024-11-07T09:30:00Z</dcterms:created>
  <dc:creator>1</dc:creator>
  <dc:description/>
  <dc:language>ru-RU</dc:language>
  <cp:lastModifiedBy/>
  <cp:lastPrinted>2025-10-06T10:01:07Z</cp:lastPrinted>
  <dcterms:modified xsi:type="dcterms:W3CDTF">2025-10-13T12:24:20Z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