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C2B2E">
      <w:pPr>
        <w:autoSpaceDE w:val="0"/>
        <w:autoSpaceDN w:val="0"/>
        <w:adjustRightInd w:val="0"/>
        <w:spacing w:line="240" w:lineRule="auto"/>
        <w:jc w:val="right"/>
        <w:rPr>
          <w:rFonts w:ascii="Liberation Serif" w:hAnsi="Liberation Serif" w:cs="Arial"/>
          <w:b/>
          <w:sz w:val="24"/>
          <w:szCs w:val="24"/>
        </w:rPr>
      </w:pPr>
      <w:r>
        <w:rPr>
          <w:rFonts w:ascii="Liberation Serif" w:hAnsi="Liberation Serif" w:cs="Arial"/>
          <w:b/>
          <w:sz w:val="24"/>
          <w:szCs w:val="24"/>
          <w:lang w:val="ru-RU"/>
        </w:rPr>
        <w:t>ПРОЕКТ</w:t>
      </w:r>
      <w:r>
        <w:rPr>
          <w:rFonts w:ascii="Liberation Serif" w:hAnsi="Liberation Serif" w:cs="Arial"/>
          <w:b/>
          <w:sz w:val="24"/>
          <w:szCs w:val="24"/>
        </w:rPr>
        <w:t xml:space="preserve">                                                               </w:t>
      </w:r>
    </w:p>
    <w:p w14:paraId="6D0D12A7">
      <w:pPr>
        <w:spacing w:after="0" w:line="240" w:lineRule="auto"/>
        <w:jc w:val="center"/>
        <w:rPr>
          <w:rFonts w:ascii="Liberation Serif" w:hAnsi="Liberation Serif" w:eastAsia="Times New Roman"/>
          <w:b/>
          <w:caps/>
          <w:color w:val="000000"/>
          <w:sz w:val="24"/>
          <w:szCs w:val="24"/>
          <w:lang w:eastAsia="ru-RU"/>
        </w:rPr>
      </w:pPr>
    </w:p>
    <w:p w14:paraId="268C7C1E">
      <w:pPr>
        <w:pStyle w:val="6"/>
        <w:rPr>
          <w:rFonts w:ascii="Liberation Serif" w:hAnsi="Liberation Serif"/>
          <w:sz w:val="24"/>
          <w:szCs w:val="24"/>
        </w:rPr>
      </w:pPr>
      <w:r>
        <w:drawing>
          <wp:inline distT="0" distB="0" distL="114300" distR="114300">
            <wp:extent cx="496570" cy="525145"/>
            <wp:effectExtent l="0" t="0" r="17780" b="825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DEBC6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АДМИНИСТРАЦИЯ ШАЛИНСКОГО </w:t>
      </w:r>
      <w:r>
        <w:rPr>
          <w:rFonts w:ascii="Liberation Serif" w:hAnsi="Liberation Serif"/>
          <w:b/>
          <w:sz w:val="28"/>
          <w:szCs w:val="28"/>
          <w:lang w:val="ru-RU"/>
        </w:rPr>
        <w:t>МУНИЦИПАЛЬНОГ</w:t>
      </w:r>
      <w:r>
        <w:rPr>
          <w:rFonts w:ascii="Liberation Serif" w:hAnsi="Liberation Serif"/>
          <w:b/>
          <w:sz w:val="28"/>
          <w:szCs w:val="28"/>
        </w:rPr>
        <w:t>О ОКРУГА</w:t>
      </w:r>
    </w:p>
    <w:p w14:paraId="0F94CD72">
      <w:pPr>
        <w:pStyle w:val="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 О С Т А Н О В Л Е Н И Е</w:t>
      </w:r>
    </w:p>
    <w:tbl>
      <w:tblPr>
        <w:tblStyle w:val="4"/>
        <w:tblW w:w="0" w:type="auto"/>
        <w:tblInd w:w="72" w:type="dxa"/>
        <w:tblBorders>
          <w:top w:val="thinThickSmallGap" w:color="000000" w:sz="24" w:space="0"/>
          <w:left w:val="thinThickSmallGap" w:color="000000" w:sz="24" w:space="0"/>
          <w:bottom w:val="thinThickSmallGap" w:color="000000" w:sz="24" w:space="0"/>
          <w:right w:val="thinThickSmallGap" w:color="000000" w:sz="24" w:space="0"/>
          <w:insideH w:val="thinThickSmallGap" w:color="000000" w:sz="24" w:space="0"/>
          <w:insideV w:val="thinThickSmallGap" w:color="000000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2"/>
      </w:tblGrid>
      <w:tr w14:paraId="6D7B6F56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thinThickSmallGap" w:color="000000" w:sz="24" w:space="0"/>
            <w:insideV w:val="thinThickSmallGap" w:color="00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14:paraId="52C3A1E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70ACAC7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___ февраля</w:t>
      </w:r>
      <w:r>
        <w:rPr>
          <w:rFonts w:ascii="Liberation Serif" w:hAnsi="Liberation Serif" w:cs="Liberation Serif"/>
          <w:sz w:val="28"/>
          <w:szCs w:val="28"/>
        </w:rPr>
        <w:t xml:space="preserve"> 202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 года  № 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____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пгт. Шаля</w:t>
      </w:r>
    </w:p>
    <w:p w14:paraId="33FDF7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740AE3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A566BB8">
      <w:pPr>
        <w:pStyle w:val="13"/>
        <w:ind w:firstLine="709"/>
        <w:jc w:val="center"/>
        <w:rPr>
          <w:b/>
          <w:i/>
        </w:rPr>
      </w:pPr>
      <w:r>
        <w:rPr>
          <w:b/>
          <w:i/>
        </w:rPr>
        <w:t xml:space="preserve">  О </w:t>
      </w:r>
      <w:r>
        <w:rPr>
          <w:b/>
          <w:i/>
          <w:lang w:val="ru-RU"/>
        </w:rPr>
        <w:t>б</w:t>
      </w:r>
      <w:r>
        <w:rPr>
          <w:rFonts w:hint="default"/>
          <w:b/>
          <w:i/>
          <w:lang w:val="ru-RU"/>
        </w:rPr>
        <w:t xml:space="preserve"> утверждении П</w:t>
      </w:r>
      <w:r>
        <w:rPr>
          <w:b/>
          <w:i/>
        </w:rPr>
        <w:t>орядк</w:t>
      </w:r>
      <w:r>
        <w:rPr>
          <w:b/>
          <w:i/>
          <w:lang w:val="ru-RU"/>
        </w:rPr>
        <w:t>а</w:t>
      </w:r>
      <w:r>
        <w:rPr>
          <w:b/>
          <w:i/>
        </w:rPr>
        <w:t xml:space="preserve"> определения цены земельных участков, находящихся в собственности </w:t>
      </w:r>
      <w:r>
        <w:rPr>
          <w:b/>
          <w:i/>
          <w:lang w:val="ru-RU"/>
        </w:rPr>
        <w:t>Шалинского</w:t>
      </w:r>
      <w:r>
        <w:rPr>
          <w:rFonts w:hint="default"/>
          <w:b/>
          <w:i/>
          <w:lang w:val="ru-RU"/>
        </w:rPr>
        <w:t xml:space="preserve"> муниципального округа</w:t>
      </w:r>
      <w:r>
        <w:rPr>
          <w:b/>
          <w:i/>
        </w:rPr>
        <w:t xml:space="preserve">, при заключении договора купли-продажи таких земельных участков без проведения торгов </w:t>
      </w:r>
    </w:p>
    <w:p w14:paraId="7D9815DB">
      <w:pPr>
        <w:pStyle w:val="13"/>
        <w:ind w:firstLine="709"/>
        <w:jc w:val="center"/>
        <w:rPr>
          <w:b/>
          <w:i/>
        </w:rPr>
      </w:pPr>
    </w:p>
    <w:p w14:paraId="32435B43">
      <w:pPr>
        <w:ind w:firstLine="540"/>
        <w:jc w:val="both"/>
        <w:rPr>
          <w:rFonts w:hint="default" w:ascii="Liberation Serif" w:hAnsi="Liberation Serif" w:cs="Liberation Serif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sz w:val="28"/>
          <w:szCs w:val="28"/>
        </w:rPr>
        <w:t xml:space="preserve">В соответствии с подпунктом 3 пункта 2 </w:t>
      </w:r>
      <w:r>
        <w:rPr>
          <w:rFonts w:hint="default" w:ascii="Liberation Serif" w:hAnsi="Liberation Serif" w:cs="Liberation Serif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sz w:val="28"/>
          <w:szCs w:val="28"/>
        </w:rPr>
        <w:instrText xml:space="preserve"> HYPERLINK "consultantplus://offline/ref=982882ECE46817BDEC6964E3B199531231DB415A677F75AD2873CF4C96328213E7D1D5315DgBcCH" </w:instrText>
      </w:r>
      <w:r>
        <w:rPr>
          <w:rFonts w:hint="default" w:ascii="Liberation Serif" w:hAnsi="Liberation Serif" w:cs="Liberation Serif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/>
          <w:sz w:val="28"/>
          <w:szCs w:val="28"/>
        </w:rPr>
        <w:t>статьей 39.</w:t>
      </w:r>
      <w:r>
        <w:rPr>
          <w:rFonts w:hint="default" w:ascii="Liberation Serif" w:hAnsi="Liberation Serif" w:cs="Liberation Serif"/>
          <w:sz w:val="28"/>
          <w:szCs w:val="28"/>
        </w:rPr>
        <w:fldChar w:fldCharType="end"/>
      </w:r>
      <w:r>
        <w:rPr>
          <w:rFonts w:hint="default" w:ascii="Liberation Serif" w:hAnsi="Liberation Serif" w:cs="Liberation Serif"/>
          <w:sz w:val="28"/>
          <w:szCs w:val="28"/>
        </w:rPr>
        <w:t xml:space="preserve">4 Земельного </w:t>
      </w:r>
      <w:r>
        <w:rPr>
          <w:rFonts w:hint="default" w:ascii="Liberation Serif" w:hAnsi="Liberation Serif" w:cs="Liberation Serif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sz w:val="28"/>
          <w:szCs w:val="28"/>
        </w:rPr>
        <w:instrText xml:space="preserve"> HYPERLINK "consultantplus://offline/ref=982882ECE46817BDEC6964E3B199531231DB415A677F75AD2873CF4C96328213E7D1D53D50gBc8H" </w:instrText>
      </w:r>
      <w:r>
        <w:rPr>
          <w:rFonts w:hint="default" w:ascii="Liberation Serif" w:hAnsi="Liberation Serif" w:cs="Liberation Serif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/>
          <w:sz w:val="28"/>
          <w:szCs w:val="28"/>
        </w:rPr>
        <w:t>кодекса</w:t>
      </w:r>
      <w:r>
        <w:rPr>
          <w:rFonts w:hint="default" w:ascii="Liberation Serif" w:hAnsi="Liberation Serif" w:cs="Liberation Serif"/>
          <w:sz w:val="28"/>
          <w:szCs w:val="28"/>
        </w:rPr>
        <w:fldChar w:fldCharType="end"/>
      </w:r>
      <w:r>
        <w:rPr>
          <w:rFonts w:hint="default" w:ascii="Liberation Serif" w:hAnsi="Liberation Serif" w:cs="Liberation Serif"/>
          <w:sz w:val="28"/>
          <w:szCs w:val="28"/>
        </w:rPr>
        <w:t xml:space="preserve"> Российской Федерации от 25.10.2001 г. №136-ФЗ, Федеральным законом от 25.10.2001 г. № 137-ФЗ «О введении в действие  Земельного кодекса Российской Федерации», Законом Свердловской области от 07.07.2004 г. № 18-ОЗ «Об особенностях регулирования земельных отношений на территории Свердловской области»,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Администрация Шалинского муниципального округа,</w:t>
      </w:r>
    </w:p>
    <w:p w14:paraId="6DE449FE">
      <w:pPr>
        <w:pStyle w:val="12"/>
        <w:jc w:val="both"/>
        <w:rPr>
          <w:b/>
          <w:szCs w:val="28"/>
        </w:rPr>
      </w:pPr>
      <w:r>
        <w:rPr>
          <w:b/>
          <w:szCs w:val="28"/>
        </w:rPr>
        <w:t>ПОСТАНОВЛЯЕТ:</w:t>
      </w:r>
    </w:p>
    <w:p w14:paraId="7857A624">
      <w:pPr>
        <w:pStyle w:val="12"/>
        <w:jc w:val="both"/>
        <w:rPr>
          <w:b/>
          <w:szCs w:val="28"/>
        </w:rPr>
      </w:pPr>
    </w:p>
    <w:p w14:paraId="1F94387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58" w:firstLineChars="235"/>
        <w:jc w:val="both"/>
        <w:textAlignment w:val="auto"/>
      </w:pPr>
      <w:r>
        <w:rPr>
          <w:rFonts w:hint="default" w:ascii="Liberation Serif" w:hAnsi="Liberation Serif" w:cs="Liberation Serif"/>
          <w:sz w:val="28"/>
          <w:szCs w:val="28"/>
        </w:rPr>
        <w:t xml:space="preserve">Утвердить  </w:t>
      </w:r>
      <w:r>
        <w:rPr>
          <w:rFonts w:hint="default" w:ascii="Liberation Serif" w:hAnsi="Liberation Serif" w:cs="Liberation Serif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sz w:val="28"/>
          <w:szCs w:val="28"/>
        </w:rPr>
        <w:instrText xml:space="preserve"> HYPERLINK \l "P30" </w:instrText>
      </w:r>
      <w:r>
        <w:rPr>
          <w:rFonts w:hint="default" w:ascii="Liberation Serif" w:hAnsi="Liberation Serif" w:cs="Liberation Serif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/>
          <w:sz w:val="28"/>
          <w:szCs w:val="28"/>
        </w:rPr>
        <w:t>Порядок</w:t>
      </w:r>
      <w:r>
        <w:rPr>
          <w:rFonts w:hint="default" w:ascii="Liberation Serif" w:hAnsi="Liberation Serif" w:cs="Liberation Serif"/>
          <w:sz w:val="28"/>
          <w:szCs w:val="28"/>
        </w:rPr>
        <w:fldChar w:fldCharType="end"/>
      </w:r>
      <w:r>
        <w:rPr>
          <w:rFonts w:hint="default" w:ascii="Liberation Serif" w:hAnsi="Liberation Serif" w:cs="Liberation Serif"/>
          <w:color w:val="0000FF"/>
          <w:sz w:val="28"/>
          <w:szCs w:val="28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 xml:space="preserve"> определения  цены  земельных  участков,  находящихся  в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 xml:space="preserve">собственности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Шалинского муниципального</w:t>
      </w:r>
      <w:r>
        <w:rPr>
          <w:rFonts w:hint="default" w:ascii="Liberation Serif" w:hAnsi="Liberation Serif" w:cs="Liberation Serif"/>
          <w:sz w:val="28"/>
          <w:szCs w:val="28"/>
        </w:rPr>
        <w:t xml:space="preserve"> округа, при заключении договора купли-продажи такого земельного участка без проведения торгов (прилагается)</w:t>
      </w:r>
      <w:r>
        <w:t>.</w:t>
      </w:r>
    </w:p>
    <w:p w14:paraId="1CB73F11">
      <w:pPr>
        <w:pStyle w:val="12"/>
        <w:numPr>
          <w:ilvl w:val="0"/>
          <w:numId w:val="1"/>
        </w:numPr>
        <w:ind w:left="0" w:leftChars="0" w:firstLine="658" w:firstLineChars="235"/>
        <w:jc w:val="both"/>
        <w:rPr>
          <w:szCs w:val="28"/>
        </w:rPr>
      </w:pPr>
      <w:r>
        <w:rPr>
          <w:rFonts w:hint="default"/>
          <w:b w:val="0"/>
          <w:bCs/>
          <w:szCs w:val="28"/>
          <w:lang w:val="ru-RU"/>
        </w:rPr>
        <w:t>Постановление Администрации Шалинского городского округа от 17.06.2024 года № 281 «Об у</w:t>
      </w:r>
      <w:r>
        <w:rPr>
          <w:szCs w:val="28"/>
        </w:rPr>
        <w:t>твер</w:t>
      </w:r>
      <w:r>
        <w:rPr>
          <w:szCs w:val="28"/>
          <w:lang w:val="ru-RU"/>
        </w:rPr>
        <w:t>ждении</w:t>
      </w:r>
      <w:r>
        <w:rPr>
          <w:szCs w:val="28"/>
        </w:rPr>
        <w:t xml:space="preserve"> </w:t>
      </w:r>
      <w:r>
        <w:rPr>
          <w:lang w:val="ru-RU"/>
        </w:rPr>
        <w:t>порядка</w:t>
      </w:r>
      <w:r>
        <w:rPr>
          <w:szCs w:val="28"/>
        </w:rPr>
        <w:t xml:space="preserve"> определения цены и оплаты земельных участков, находящихся в муниципальной собственности Шалинского городского округа, при продаже их собственникам зданий, строений, сооружений, расположенных на этих земельных участках</w:t>
      </w:r>
      <w:r>
        <w:rPr>
          <w:rFonts w:hint="default"/>
          <w:szCs w:val="28"/>
          <w:lang w:val="ru-RU"/>
        </w:rPr>
        <w:t xml:space="preserve">», </w:t>
      </w:r>
      <w:r>
        <w:rPr>
          <w:szCs w:val="28"/>
          <w:lang w:val="ru-RU"/>
        </w:rPr>
        <w:t>признать</w:t>
      </w:r>
      <w:r>
        <w:rPr>
          <w:rFonts w:hint="default"/>
          <w:szCs w:val="28"/>
          <w:lang w:val="ru-RU"/>
        </w:rPr>
        <w:t xml:space="preserve"> утратившим силу</w:t>
      </w:r>
      <w:r>
        <w:rPr>
          <w:szCs w:val="28"/>
        </w:rPr>
        <w:t>.</w:t>
      </w:r>
    </w:p>
    <w:p w14:paraId="75227F9F">
      <w:pPr>
        <w:pStyle w:val="12"/>
        <w:numPr>
          <w:ilvl w:val="0"/>
          <w:numId w:val="1"/>
        </w:numPr>
        <w:ind w:left="0" w:leftChars="0" w:firstLine="658" w:firstLineChars="235"/>
        <w:jc w:val="both"/>
        <w:rPr>
          <w:szCs w:val="28"/>
        </w:rPr>
      </w:pPr>
      <w:r>
        <w:rPr>
          <w:szCs w:val="28"/>
        </w:rPr>
        <w:t>Настоящее Постановление вступает в силу со дня его официального опубликования.</w:t>
      </w:r>
    </w:p>
    <w:p w14:paraId="35B43385">
      <w:pPr>
        <w:pStyle w:val="12"/>
        <w:numPr>
          <w:ilvl w:val="0"/>
          <w:numId w:val="1"/>
        </w:numPr>
        <w:ind w:left="0" w:leftChars="0" w:firstLine="658" w:firstLineChars="235"/>
        <w:jc w:val="both"/>
        <w:rPr>
          <w:szCs w:val="28"/>
        </w:rPr>
      </w:pPr>
      <w:r>
        <w:rPr>
          <w:szCs w:val="28"/>
        </w:rPr>
        <w:t xml:space="preserve">Настоящее Постановление опубликовать в газете "Шалинский вестник" и разместить на сайте администрации Шалинского </w:t>
      </w:r>
      <w:r>
        <w:rPr>
          <w:szCs w:val="28"/>
          <w:lang w:val="ru-RU"/>
        </w:rPr>
        <w:t>муниципальног</w:t>
      </w:r>
      <w:r>
        <w:rPr>
          <w:szCs w:val="28"/>
        </w:rPr>
        <w:t>о округа.</w:t>
      </w:r>
    </w:p>
    <w:p w14:paraId="0CD42BF1">
      <w:pPr>
        <w:pStyle w:val="12"/>
        <w:numPr>
          <w:ilvl w:val="0"/>
          <w:numId w:val="1"/>
        </w:numPr>
        <w:ind w:left="0" w:leftChars="0" w:firstLine="658" w:firstLineChars="235"/>
        <w:jc w:val="both"/>
        <w:rPr>
          <w:szCs w:val="28"/>
        </w:rPr>
      </w:pPr>
      <w:r>
        <w:rPr>
          <w:szCs w:val="28"/>
        </w:rPr>
        <w:t>Контроль за исполнением настоящего Постановления оставляю за собой.</w:t>
      </w:r>
    </w:p>
    <w:p w14:paraId="324CFEA0">
      <w:pPr>
        <w:rPr>
          <w:rFonts w:ascii="Liberation Serif" w:hAnsi="Liberation Serif" w:cs="Liberation Serif"/>
          <w:sz w:val="28"/>
          <w:szCs w:val="28"/>
        </w:rPr>
      </w:pPr>
    </w:p>
    <w:p w14:paraId="79931CC9">
      <w:pPr>
        <w:rPr>
          <w:rFonts w:ascii="Liberation Serif" w:hAnsi="Liberation Serif" w:cs="Liberation Serif"/>
          <w:sz w:val="28"/>
          <w:szCs w:val="28"/>
        </w:rPr>
      </w:pPr>
    </w:p>
    <w:p w14:paraId="7AE1E8AE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Шалинского </w:t>
      </w:r>
      <w:r>
        <w:rPr>
          <w:rFonts w:ascii="Liberation Serif" w:hAnsi="Liberation Serif" w:cs="Liberation Serif"/>
          <w:sz w:val="28"/>
          <w:szCs w:val="28"/>
          <w:lang w:val="ru-RU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                                           А.П. Богатырев</w:t>
      </w:r>
    </w:p>
    <w:p w14:paraId="7FE7BDEA">
      <w:pPr>
        <w:spacing w:after="0" w:line="240" w:lineRule="auto"/>
        <w:ind w:left="595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4299E66F">
      <w:pPr>
        <w:spacing w:after="0" w:line="240" w:lineRule="auto"/>
        <w:ind w:left="595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14:paraId="6FB83048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остановлением администрации</w:t>
      </w:r>
    </w:p>
    <w:p w14:paraId="48C53CA3">
      <w:pPr>
        <w:pStyle w:val="12"/>
        <w:ind w:left="5954"/>
        <w:rPr>
          <w:szCs w:val="28"/>
        </w:rPr>
      </w:pPr>
      <w:r>
        <w:rPr>
          <w:szCs w:val="28"/>
        </w:rPr>
        <w:t xml:space="preserve">Шалинского </w:t>
      </w:r>
      <w:r>
        <w:rPr>
          <w:szCs w:val="28"/>
          <w:lang w:val="ru-RU"/>
        </w:rPr>
        <w:t>муниципального</w:t>
      </w:r>
      <w:r>
        <w:rPr>
          <w:szCs w:val="28"/>
        </w:rPr>
        <w:t xml:space="preserve"> округа</w:t>
      </w:r>
    </w:p>
    <w:p w14:paraId="316993D6">
      <w:pPr>
        <w:pStyle w:val="12"/>
        <w:ind w:left="5954"/>
        <w:rPr>
          <w:rFonts w:hint="default"/>
          <w:szCs w:val="28"/>
          <w:lang w:val="ru-RU"/>
        </w:rPr>
      </w:pPr>
      <w:r>
        <w:rPr>
          <w:szCs w:val="28"/>
        </w:rPr>
        <w:t xml:space="preserve">от </w:t>
      </w:r>
      <w:r>
        <w:rPr>
          <w:rFonts w:hint="default"/>
          <w:szCs w:val="28"/>
          <w:lang w:val="ru-RU"/>
        </w:rPr>
        <w:t>___________________</w:t>
      </w:r>
      <w:r>
        <w:rPr>
          <w:szCs w:val="28"/>
        </w:rPr>
        <w:t xml:space="preserve">г. № </w:t>
      </w:r>
      <w:r>
        <w:rPr>
          <w:rFonts w:hint="default"/>
          <w:szCs w:val="28"/>
          <w:lang w:val="ru-RU"/>
        </w:rPr>
        <w:t>____</w:t>
      </w:r>
    </w:p>
    <w:p w14:paraId="66F4C267">
      <w:pPr>
        <w:pStyle w:val="12"/>
        <w:ind w:firstLine="709"/>
        <w:rPr>
          <w:szCs w:val="28"/>
        </w:rPr>
      </w:pPr>
    </w:p>
    <w:p w14:paraId="28DBA572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jc w:val="center"/>
        <w:textAlignment w:val="auto"/>
        <w:rPr>
          <w:rFonts w:hint="default" w:ascii="Liberation Serif" w:hAnsi="Liberation Serif" w:eastAsia="Times New Roman" w:cs="Liberation Serif"/>
          <w:b/>
          <w:sz w:val="28"/>
          <w:szCs w:val="28"/>
          <w:lang w:eastAsia="ru-RU"/>
        </w:rPr>
      </w:pPr>
      <w:bookmarkStart w:id="0" w:name="P43"/>
      <w:bookmarkEnd w:id="0"/>
      <w:r>
        <w:rPr>
          <w:rFonts w:hint="default" w:ascii="Liberation Serif" w:hAnsi="Liberation Serif" w:eastAsia="Times New Roman" w:cs="Liberation Serif"/>
          <w:b/>
          <w:sz w:val="28"/>
          <w:szCs w:val="28"/>
          <w:lang w:eastAsia="ru-RU"/>
        </w:rPr>
        <w:t>ПОРЯДОК</w:t>
      </w:r>
    </w:p>
    <w:p w14:paraId="6FADB0C8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jc w:val="center"/>
        <w:textAlignment w:val="auto"/>
        <w:rPr>
          <w:rFonts w:hint="default"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hint="default" w:ascii="Liberation Serif" w:hAnsi="Liberation Serif" w:eastAsia="Times New Roman" w:cs="Liberation Serif"/>
          <w:b/>
          <w:sz w:val="28"/>
          <w:szCs w:val="28"/>
          <w:lang w:eastAsia="ru-RU"/>
        </w:rPr>
        <w:t>определения цены и оплаты земельных участков, находящихся в собственности Шалинского</w:t>
      </w:r>
      <w:r>
        <w:rPr>
          <w:rFonts w:hint="default" w:ascii="Liberation Serif" w:hAnsi="Liberation Serif" w:eastAsia="Times New Roman" w:cs="Liberation Serif"/>
          <w:b/>
          <w:sz w:val="28"/>
          <w:szCs w:val="28"/>
          <w:lang w:val="en-US" w:eastAsia="ru-RU"/>
        </w:rPr>
        <w:t xml:space="preserve"> муниципального</w:t>
      </w:r>
      <w:r>
        <w:rPr>
          <w:rFonts w:hint="default" w:ascii="Liberation Serif" w:hAnsi="Liberation Serif" w:eastAsia="Times New Roman" w:cs="Liberation Serif"/>
          <w:b/>
          <w:sz w:val="28"/>
          <w:szCs w:val="28"/>
          <w:lang w:eastAsia="ru-RU"/>
        </w:rPr>
        <w:t xml:space="preserve"> округа, при заключении договоров купли-продажи </w:t>
      </w:r>
    </w:p>
    <w:p w14:paraId="104154E2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jc w:val="center"/>
        <w:textAlignment w:val="auto"/>
        <w:rPr>
          <w:rFonts w:hint="default"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hint="default" w:ascii="Liberation Serif" w:hAnsi="Liberation Serif" w:eastAsia="Times New Roman" w:cs="Liberation Serif"/>
          <w:b/>
          <w:sz w:val="28"/>
          <w:szCs w:val="28"/>
          <w:lang w:eastAsia="ru-RU"/>
        </w:rPr>
        <w:t>таких земельных участков без проведения торгов</w:t>
      </w:r>
    </w:p>
    <w:p w14:paraId="5F689872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textAlignment w:val="auto"/>
        <w:rPr>
          <w:rFonts w:hint="default" w:ascii="Liberation Serif" w:hAnsi="Liberation Serif" w:eastAsia="Times New Roman" w:cs="Liberation Serif"/>
          <w:sz w:val="28"/>
          <w:szCs w:val="28"/>
          <w:lang w:eastAsia="ru-RU"/>
        </w:rPr>
      </w:pPr>
    </w:p>
    <w:p w14:paraId="07510C19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hint="default" w:ascii="Liberation Serif" w:hAnsi="Liberation Serif" w:eastAsia="Times New Roman" w:cs="Liberation Serif"/>
          <w:sz w:val="28"/>
          <w:szCs w:val="28"/>
          <w:lang w:eastAsia="ru-RU"/>
        </w:rPr>
        <w:t xml:space="preserve">1. Настоящий Порядок разработан в соответствии с </w:t>
      </w:r>
      <w:r>
        <w:rPr>
          <w:rFonts w:hint="default" w:ascii="Liberation Serif" w:hAnsi="Liberation Serif" w:cs="Liberation Serif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sz w:val="28"/>
          <w:szCs w:val="28"/>
        </w:rPr>
        <w:instrText xml:space="preserve"> HYPERLINK "consultantplus://offline/ref=31B40CC5DE46E1DC542B67728CC618E1A937DEC346DAE1CFCA23A7C1ADDB712515BDAC58D37Bf9J" </w:instrText>
      </w:r>
      <w:r>
        <w:rPr>
          <w:rFonts w:hint="default" w:ascii="Liberation Serif" w:hAnsi="Liberation Serif" w:cs="Liberation Serif"/>
          <w:sz w:val="28"/>
          <w:szCs w:val="28"/>
        </w:rPr>
        <w:fldChar w:fldCharType="separate"/>
      </w:r>
      <w:r>
        <w:rPr>
          <w:rFonts w:hint="default" w:ascii="Liberation Serif" w:hAnsi="Liberation Serif" w:eastAsia="Times New Roman" w:cs="Liberation Serif"/>
          <w:sz w:val="28"/>
          <w:szCs w:val="28"/>
          <w:lang w:eastAsia="ru-RU"/>
        </w:rPr>
        <w:t>подпунктом 3 пункта 2 статьи 39.4</w:t>
      </w:r>
      <w:r>
        <w:rPr>
          <w:rFonts w:hint="default" w:ascii="Liberation Serif" w:hAnsi="Liberation Serif" w:eastAsia="Times New Roman" w:cs="Liberation Serif"/>
          <w:sz w:val="28"/>
          <w:szCs w:val="28"/>
          <w:lang w:eastAsia="ru-RU"/>
        </w:rPr>
        <w:fldChar w:fldCharType="end"/>
      </w:r>
      <w:r>
        <w:rPr>
          <w:rFonts w:hint="default" w:ascii="Liberation Serif" w:hAnsi="Liberation Serif" w:eastAsia="Times New Roman" w:cs="Liberation Serif"/>
          <w:sz w:val="28"/>
          <w:szCs w:val="28"/>
          <w:lang w:eastAsia="ru-RU"/>
        </w:rPr>
        <w:t xml:space="preserve"> Земельного кодекса Российской Федерации и устанавливает правила определения цены  земельных участков, находящихся в собственности Шалинского муниципального округа, при заключении договоров купли-продажи таких земельных участков без проведения торгов.</w:t>
      </w:r>
    </w:p>
    <w:p w14:paraId="5F0D90DF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</w:pP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 xml:space="preserve">2. Цена земельного участка, находящегося в собственности </w:t>
      </w:r>
      <w:r>
        <w:rPr>
          <w:rFonts w:hint="default" w:ascii="Liberation Serif" w:hAnsi="Liberation Serif" w:cs="Liberation Serif"/>
          <w:bCs/>
          <w:sz w:val="28"/>
          <w:szCs w:val="28"/>
          <w:lang w:val="ru-RU" w:eastAsia="en-US"/>
        </w:rPr>
        <w:t>Шалинского муниципального</w:t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 xml:space="preserve"> округа (далее - земельный участок), если иное не предусмотрено федеральными законами, определяется в размере его кадастровой стоимости, за исключением случаев, предусмотренных </w:t>
      </w:r>
      <w:r>
        <w:rPr>
          <w:rFonts w:hint="default" w:ascii="Liberation Serif" w:hAnsi="Liberation Serif" w:cs="Liberation Serif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sz w:val="28"/>
          <w:szCs w:val="28"/>
        </w:rPr>
        <w:instrText xml:space="preserve"> HYPERLINK \l "Par1" </w:instrText>
      </w:r>
      <w:r>
        <w:rPr>
          <w:rFonts w:hint="default" w:ascii="Liberation Serif" w:hAnsi="Liberation Serif" w:cs="Liberation Serif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>пунктами 3</w:t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fldChar w:fldCharType="end"/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 xml:space="preserve"> - </w:t>
      </w:r>
      <w:r>
        <w:rPr>
          <w:rFonts w:hint="default" w:ascii="Liberation Serif" w:hAnsi="Liberation Serif" w:cs="Liberation Serif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sz w:val="28"/>
          <w:szCs w:val="28"/>
        </w:rPr>
        <w:instrText xml:space="preserve"> HYPERLINK \l "Par21" </w:instrText>
      </w:r>
      <w:r>
        <w:rPr>
          <w:rFonts w:hint="default" w:ascii="Liberation Serif" w:hAnsi="Liberation Serif" w:cs="Liberation Serif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>7</w:t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fldChar w:fldCharType="end"/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 xml:space="preserve"> настоящего Порядка.</w:t>
      </w:r>
    </w:p>
    <w:p w14:paraId="18C73D75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</w:pPr>
      <w:bookmarkStart w:id="1" w:name="Par1"/>
      <w:bookmarkEnd w:id="1"/>
      <w:r>
        <w:rPr>
          <w:rFonts w:hint="default" w:ascii="Liberation Serif" w:hAnsi="Liberation Serif" w:cs="Liberation Serif"/>
          <w:bCs/>
          <w:sz w:val="28"/>
          <w:szCs w:val="28"/>
          <w:lang w:val="ru-RU" w:eastAsia="en-US"/>
        </w:rPr>
        <w:t>3</w:t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 xml:space="preserve">. Цена земельного участка при продаже собственникам зданий, сооружений либо помещений в них в случаях, предусмотренных </w:t>
      </w:r>
      <w:r>
        <w:rPr>
          <w:rFonts w:hint="default" w:ascii="Liberation Serif" w:hAnsi="Liberation Serif" w:cs="Liberation Serif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sz w:val="28"/>
          <w:szCs w:val="28"/>
        </w:rPr>
        <w:instrText xml:space="preserve"> HYPERLINK "consultantplus://offline/ref=1F0BBD39352E8C5FB8A9897FEFED1EA0AE6A7C729B3B4FF082C6432FC04F4082AFAD3A16B9CEK1G" </w:instrText>
      </w:r>
      <w:r>
        <w:rPr>
          <w:rFonts w:hint="default" w:ascii="Liberation Serif" w:hAnsi="Liberation Serif" w:cs="Liberation Serif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>статьей 39.20</w:t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fldChar w:fldCharType="end"/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 xml:space="preserve"> Земельного кодекса Российской Федерации, рассчитывается в процентах от кадастровой стоимости земельного участка, определяется по следующей формуле:</w:t>
      </w:r>
    </w:p>
    <w:p w14:paraId="60B8DB6D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</w:pPr>
    </w:p>
    <w:p w14:paraId="6DDF9DE3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</w:pP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>ВЦ = КС x %, где:</w:t>
      </w:r>
    </w:p>
    <w:p w14:paraId="48572D42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textAlignment w:val="auto"/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</w:pPr>
    </w:p>
    <w:p w14:paraId="08064CD0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</w:pP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>ВЦ - выкупная цена земельного участка;</w:t>
      </w:r>
    </w:p>
    <w:p w14:paraId="7868A32B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</w:pP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>КС - кадастровая стоимость земельного участка;</w:t>
      </w:r>
    </w:p>
    <w:p w14:paraId="1B7C90D1">
      <w:pPr>
        <w:pStyle w:val="12"/>
        <w:ind w:firstLine="560" w:firstLineChars="200"/>
        <w:jc w:val="both"/>
        <w:rPr>
          <w:szCs w:val="28"/>
        </w:rPr>
      </w:pPr>
      <w:r>
        <w:rPr>
          <w:szCs w:val="28"/>
        </w:rPr>
        <w:t>% - процент выкупной цены земельного участка в соответствии с таблицей.</w:t>
      </w:r>
    </w:p>
    <w:p w14:paraId="1D1EE23B">
      <w:pPr>
        <w:pStyle w:val="12"/>
        <w:ind w:firstLine="709"/>
        <w:rPr>
          <w:szCs w:val="28"/>
        </w:rPr>
      </w:pPr>
    </w:p>
    <w:p w14:paraId="240E9123">
      <w:pPr>
        <w:pStyle w:val="12"/>
        <w:ind w:firstLine="709"/>
        <w:jc w:val="right"/>
        <w:rPr>
          <w:szCs w:val="28"/>
        </w:rPr>
      </w:pPr>
      <w:r>
        <w:rPr>
          <w:szCs w:val="28"/>
        </w:rPr>
        <w:t>Таблица</w:t>
      </w:r>
    </w:p>
    <w:p w14:paraId="322622C6">
      <w:pPr>
        <w:pStyle w:val="12"/>
        <w:ind w:firstLine="709"/>
        <w:jc w:val="center"/>
        <w:rPr>
          <w:szCs w:val="28"/>
        </w:rPr>
      </w:pPr>
      <w:r>
        <w:rPr>
          <w:szCs w:val="28"/>
        </w:rPr>
        <w:t>РАЗМЕР ПРОЦЕНТОВ ВЫКУПНОЙ ЦЕНЫ ЗЕМЕЛЬНЫХ УЧАСТКОВ,</w:t>
      </w:r>
    </w:p>
    <w:p w14:paraId="7F16411C">
      <w:pPr>
        <w:pStyle w:val="12"/>
        <w:ind w:firstLine="709"/>
        <w:jc w:val="center"/>
        <w:rPr>
          <w:szCs w:val="28"/>
        </w:rPr>
      </w:pPr>
      <w:r>
        <w:rPr>
          <w:szCs w:val="28"/>
        </w:rPr>
        <w:t xml:space="preserve">НАХОДЯЩИХСЯ В МУНИЦИПАЛЬНОЙ СОБСТВЕННОСТИ ШАЛИНСКОГО </w:t>
      </w:r>
      <w:r>
        <w:rPr>
          <w:szCs w:val="28"/>
          <w:lang w:val="ru-RU"/>
        </w:rPr>
        <w:t>МУНИЦИПАЛЬНОГО</w:t>
      </w:r>
      <w:r>
        <w:rPr>
          <w:szCs w:val="28"/>
        </w:rPr>
        <w:t xml:space="preserve"> ОКРУГА</w:t>
      </w:r>
    </w:p>
    <w:tbl>
      <w:tblPr>
        <w:tblStyle w:val="4"/>
        <w:tblW w:w="10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709"/>
        <w:gridCol w:w="1559"/>
      </w:tblGrid>
      <w:tr w14:paraId="0251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709" w:type="dxa"/>
          </w:tcPr>
          <w:p w14:paraId="21DC8C93">
            <w:pPr>
              <w:pStyle w:val="12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Категории собственников зданий, строений, сооружений </w:t>
            </w:r>
          </w:p>
        </w:tc>
        <w:tc>
          <w:tcPr>
            <w:tcW w:w="1559" w:type="dxa"/>
          </w:tcPr>
          <w:p w14:paraId="4E2E8AF5">
            <w:pPr>
              <w:pStyle w:val="12"/>
              <w:ind w:left="30" w:hanging="30"/>
              <w:rPr>
                <w:szCs w:val="28"/>
              </w:rPr>
            </w:pPr>
            <w:r>
              <w:rPr>
                <w:szCs w:val="28"/>
              </w:rPr>
              <w:t>Процент выкупной цены</w:t>
            </w:r>
          </w:p>
        </w:tc>
      </w:tr>
      <w:tr w14:paraId="5EB9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709" w:type="dxa"/>
          </w:tcPr>
          <w:p w14:paraId="5B52BC1D">
            <w:pPr>
              <w:pStyle w:val="12"/>
              <w:jc w:val="both"/>
              <w:rPr>
                <w:color w:val="auto"/>
                <w:szCs w:val="28"/>
              </w:rPr>
            </w:pPr>
            <w:r>
              <w:rPr>
                <w:rFonts w:hint="default" w:ascii="Liberation Serif" w:hAnsi="Liberation Serif" w:eastAsia="serif" w:cs="Liberation Serif"/>
                <w:i w:val="0"/>
                <w:iC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К</w:t>
            </w:r>
            <w:r>
              <w:rPr>
                <w:rFonts w:hint="default" w:ascii="Liberation Serif" w:hAnsi="Liberation Serif" w:eastAsia="serif" w:cs="Liberation Serif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 xml:space="preserve">атегория 1 - </w:t>
            </w:r>
            <w:r>
              <w:rPr>
                <w:rFonts w:hint="default" w:ascii="Liberation Serif" w:hAnsi="Liberation Serif" w:eastAsia="serif" w:cs="Liberation Serif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юридические лица и граждане, за исключением граждан при предоставлении им земельных участков, занятых объектами индивидуального жилищного строительства, в том числе созданными на земельных участках, предоставленных для ведения личного подсобного хозяйства, садоводства, а также гаражами, не используемыми в коммерческих целях и не размещаемыми в многоквартирных домах или зданиях (строениях, сооружениях) делового, административного или коммерческого назначения, права на которые зарегистрированы в установленном законодательством Российской Федерации порядке;</w:t>
            </w:r>
          </w:p>
        </w:tc>
        <w:tc>
          <w:tcPr>
            <w:tcW w:w="1559" w:type="dxa"/>
          </w:tcPr>
          <w:p w14:paraId="29599C4C">
            <w:pPr>
              <w:pStyle w:val="12"/>
              <w:ind w:firstLine="709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14:paraId="7F26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709" w:type="dxa"/>
          </w:tcPr>
          <w:p w14:paraId="025627D5">
            <w:pPr>
              <w:pStyle w:val="12"/>
              <w:jc w:val="both"/>
              <w:rPr>
                <w:color w:val="auto"/>
                <w:szCs w:val="28"/>
              </w:rPr>
            </w:pPr>
            <w:r>
              <w:rPr>
                <w:rFonts w:hint="default" w:ascii="Liberation Serif" w:hAnsi="Liberation Serif" w:eastAsia="serif" w:cs="Liberation Serif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категория 2 - граждане при предоставлении им земельных участков, занятых домами блокированной застройки и объектами индивидуального жилищного строительства, в том числе созданными на земельных участках, предоставленных для ведения личного подсобного хозяйства, садоводства, а также гаражами, не используемыми в коммерческих целях и не размещаемыми в многоквартирных домах или зданиях (строениях, сооружениях) делового, административного или коммерческого назначения, права на которые зарегистрированы в установленном законодательством Российской Федерации порядке.</w:t>
            </w:r>
          </w:p>
        </w:tc>
        <w:tc>
          <w:tcPr>
            <w:tcW w:w="1559" w:type="dxa"/>
          </w:tcPr>
          <w:p w14:paraId="247DD47A">
            <w:pPr>
              <w:pStyle w:val="12"/>
              <w:ind w:firstLine="709"/>
              <w:rPr>
                <w:szCs w:val="28"/>
              </w:rPr>
            </w:pPr>
            <w:r>
              <w:rPr>
                <w:szCs w:val="28"/>
              </w:rPr>
              <w:t>0,9</w:t>
            </w:r>
          </w:p>
        </w:tc>
      </w:tr>
    </w:tbl>
    <w:p w14:paraId="7CE8F835">
      <w:pPr>
        <w:pStyle w:val="12"/>
        <w:ind w:firstLine="709"/>
        <w:jc w:val="both"/>
        <w:rPr>
          <w:szCs w:val="28"/>
        </w:rPr>
      </w:pPr>
      <w:bookmarkStart w:id="2" w:name="P100"/>
      <w:bookmarkEnd w:id="2"/>
    </w:p>
    <w:p w14:paraId="71D31C64">
      <w:pPr>
        <w:pStyle w:val="12"/>
        <w:ind w:firstLine="709"/>
        <w:jc w:val="both"/>
        <w:rPr>
          <w:szCs w:val="28"/>
        </w:rPr>
      </w:pPr>
      <w:r>
        <w:rPr>
          <w:rFonts w:hint="default"/>
          <w:szCs w:val="28"/>
          <w:lang w:val="ru-RU"/>
        </w:rPr>
        <w:t>4</w:t>
      </w:r>
      <w:r>
        <w:rPr>
          <w:szCs w:val="28"/>
        </w:rPr>
        <w:t>. Размер выкупной цены для собственников зданий, строений и сооружений, расположенных на земельных участках, которые предоставлены по результатам аукциона для целей индивидуального жилищного строительства, устанавливается равным кадастровой стоимости таких земельных участков в течение пяти лет с даты осуществления государственной регистрации права собственности первого собственника таких зданий, строений и сооружений.</w:t>
      </w:r>
    </w:p>
    <w:p w14:paraId="3D617311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</w:pP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 xml:space="preserve">5. Продажа земельного участка крестьянскому (фермерскому) хозяйству или сельскохозяйственной организации в случае, установленном пунктом 5.1 статьи 10 Федерального </w:t>
      </w:r>
      <w:r>
        <w:rPr>
          <w:rFonts w:hint="default" w:ascii="Liberation Serif" w:hAnsi="Liberation Serif" w:cs="Liberation Serif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sz w:val="28"/>
          <w:szCs w:val="28"/>
        </w:rPr>
        <w:instrText xml:space="preserve"> HYPERLINK "consultantplus://offline/ref=1F0BBD39352E8C5FB8A9897FEFED1EA0AE6A7D769F3B4FF082C6432FC0C4KFG" </w:instrText>
      </w:r>
      <w:r>
        <w:rPr>
          <w:rFonts w:hint="default" w:ascii="Liberation Serif" w:hAnsi="Liberation Serif" w:cs="Liberation Serif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>закона</w:t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fldChar w:fldCharType="end"/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 xml:space="preserve"> «Об обороте земель сельскохозяйственного назначения» определяется в размере </w:t>
      </w:r>
      <w:r>
        <w:rPr>
          <w:rFonts w:hint="default" w:ascii="Liberation Serif" w:hAnsi="Liberation Serif" w:cs="Liberation Serif"/>
          <w:bCs/>
          <w:sz w:val="28"/>
          <w:szCs w:val="28"/>
          <w:lang w:val="ru-RU" w:eastAsia="en-US"/>
        </w:rPr>
        <w:t>2</w:t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highlight w:val="none"/>
          <w:lang w:eastAsia="en-US"/>
        </w:rPr>
        <w:t xml:space="preserve">  процент</w:t>
      </w:r>
      <w:r>
        <w:rPr>
          <w:rFonts w:hint="default" w:ascii="Liberation Serif" w:hAnsi="Liberation Serif" w:cs="Liberation Serif"/>
          <w:bCs/>
          <w:sz w:val="28"/>
          <w:szCs w:val="28"/>
          <w:highlight w:val="none"/>
          <w:lang w:val="ru-RU" w:eastAsia="en-US"/>
        </w:rPr>
        <w:t>ов</w:t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highlight w:val="none"/>
          <w:lang w:eastAsia="en-US"/>
        </w:rPr>
        <w:t xml:space="preserve"> </w:t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>от кадастровой стоимости.</w:t>
      </w:r>
    </w:p>
    <w:p w14:paraId="55AB13FD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 w:eastAsiaTheme="minorHAnsi"/>
          <w:sz w:val="28"/>
          <w:szCs w:val="28"/>
          <w:lang w:eastAsia="en-US"/>
        </w:rPr>
      </w:pP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 xml:space="preserve">6. Цена земельного участка определяется в размере </w:t>
      </w:r>
      <w:r>
        <w:rPr>
          <w:rFonts w:hint="default" w:ascii="Liberation Serif" w:hAnsi="Liberation Serif" w:cs="Liberation Serif"/>
          <w:bCs/>
          <w:sz w:val="28"/>
          <w:szCs w:val="28"/>
          <w:highlight w:val="none"/>
          <w:lang w:val="ru-RU" w:eastAsia="en-US"/>
        </w:rPr>
        <w:t>15</w:t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highlight w:val="none"/>
          <w:lang w:eastAsia="en-US"/>
        </w:rPr>
        <w:t xml:space="preserve"> процентов</w:t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 xml:space="preserve"> его кадастровой стоимости при продаже земельного участка, предназначенного для ведения сельскохозяйственного производства и переданного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</w:t>
      </w:r>
      <w:bookmarkStart w:id="3" w:name="Par21"/>
      <w:bookmarkEnd w:id="3"/>
      <w:r>
        <w:rPr>
          <w:rFonts w:hint="default" w:ascii="Liberation Serif" w:hAnsi="Liberation Serif" w:cs="Liberation Serif" w:eastAsiaTheme="minorHAnsi"/>
          <w:sz w:val="28"/>
          <w:szCs w:val="28"/>
          <w:lang w:eastAsia="en-US"/>
        </w:rPr>
        <w:t>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участка.</w:t>
      </w:r>
    </w:p>
    <w:p w14:paraId="77BCB1EE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</w:pP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>7. Цена земельного участка определяется в размере 15 процентов его кадастровой стоимости при продаже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</w:t>
      </w:r>
      <w:r>
        <w:rPr>
          <w:rFonts w:hint="default" w:ascii="Liberation Serif" w:hAnsi="Liberation Serif" w:cs="Liberation Serif"/>
          <w:bCs/>
          <w:sz w:val="28"/>
          <w:szCs w:val="28"/>
          <w:lang w:val="ru-RU" w:eastAsia="en-US"/>
        </w:rPr>
        <w:t xml:space="preserve"> для собственных нужд,</w:t>
      </w:r>
      <w:bookmarkStart w:id="4" w:name="_GoBack"/>
      <w:bookmarkEnd w:id="4"/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 xml:space="preserve"> гражданам или крестьянским (фермерским) хозяйствам для осуществления крестьянским (фермерским) хозяйством его деятельности в соответствии со </w:t>
      </w:r>
      <w:r>
        <w:rPr>
          <w:rFonts w:hint="default" w:ascii="Liberation Serif" w:hAnsi="Liberation Serif" w:cs="Liberation Serif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sz w:val="28"/>
          <w:szCs w:val="28"/>
        </w:rPr>
        <w:instrText xml:space="preserve"> HYPERLINK "consultantplus://offline/ref=1F0BBD39352E8C5FB8A9897FEFED1EA0AE6A7C729B3B4FF082C6432FC04F4082AFAD3A16B4CEKDG" </w:instrText>
      </w:r>
      <w:r>
        <w:rPr>
          <w:rFonts w:hint="default" w:ascii="Liberation Serif" w:hAnsi="Liberation Serif" w:cs="Liberation Serif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>статьей 39.18</w:t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fldChar w:fldCharType="end"/>
      </w:r>
      <w:r>
        <w:rPr>
          <w:rFonts w:hint="default" w:ascii="Liberation Serif" w:hAnsi="Liberation Serif" w:cs="Liberation Serif" w:eastAsiaTheme="minorHAnsi"/>
          <w:bCs/>
          <w:sz w:val="28"/>
          <w:szCs w:val="28"/>
          <w:lang w:eastAsia="en-US"/>
        </w:rPr>
        <w:t xml:space="preserve"> Земельного кодекса Российской Федерации.</w:t>
      </w:r>
    </w:p>
    <w:p w14:paraId="02F58F1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Liberation Serif" w:hAnsi="Liberation Serif" w:cs="Liberation Serif"/>
          <w:sz w:val="28"/>
          <w:szCs w:val="28"/>
        </w:rPr>
      </w:pPr>
    </w:p>
    <w:p w14:paraId="2D60EF3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textAlignment w:val="auto"/>
        <w:rPr>
          <w:rFonts w:hint="default" w:ascii="Liberation Serif" w:hAnsi="Liberation Serif" w:cs="Liberation Serif"/>
          <w:sz w:val="28"/>
          <w:szCs w:val="28"/>
        </w:rPr>
      </w:pPr>
    </w:p>
    <w:sectPr>
      <w:pgSz w:w="11906" w:h="16838"/>
      <w:pgMar w:top="851" w:right="566" w:bottom="284" w:left="11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8ACB1A"/>
    <w:multiLevelType w:val="singleLevel"/>
    <w:tmpl w:val="B58ACB1A"/>
    <w:lvl w:ilvl="0" w:tentative="0">
      <w:start w:val="1"/>
      <w:numFmt w:val="decimal"/>
      <w:suff w:val="space"/>
      <w:lvlText w:val="%1."/>
      <w:lvlJc w:val="left"/>
      <w:rPr>
        <w:rFonts w:hint="default" w:ascii="Liberation Serif" w:hAnsi="Liberation Serif" w:cs="Liberation Serif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672E28"/>
    <w:rsid w:val="000530E7"/>
    <w:rsid w:val="00056C47"/>
    <w:rsid w:val="00063336"/>
    <w:rsid w:val="00070312"/>
    <w:rsid w:val="00077059"/>
    <w:rsid w:val="00090477"/>
    <w:rsid w:val="000935A2"/>
    <w:rsid w:val="000C5BA2"/>
    <w:rsid w:val="0010464E"/>
    <w:rsid w:val="00111D9B"/>
    <w:rsid w:val="0012141E"/>
    <w:rsid w:val="00134768"/>
    <w:rsid w:val="00137F40"/>
    <w:rsid w:val="001502C4"/>
    <w:rsid w:val="00162F00"/>
    <w:rsid w:val="001651F5"/>
    <w:rsid w:val="001A54D8"/>
    <w:rsid w:val="001C35AB"/>
    <w:rsid w:val="00235CE0"/>
    <w:rsid w:val="00246013"/>
    <w:rsid w:val="002A2B2D"/>
    <w:rsid w:val="002C182E"/>
    <w:rsid w:val="002C344A"/>
    <w:rsid w:val="002D11F1"/>
    <w:rsid w:val="002F0813"/>
    <w:rsid w:val="003332A6"/>
    <w:rsid w:val="00373DFE"/>
    <w:rsid w:val="003753A5"/>
    <w:rsid w:val="00377EB4"/>
    <w:rsid w:val="00391373"/>
    <w:rsid w:val="003A1125"/>
    <w:rsid w:val="003B016C"/>
    <w:rsid w:val="003C4BB6"/>
    <w:rsid w:val="003D64B2"/>
    <w:rsid w:val="003E2C6F"/>
    <w:rsid w:val="003F1959"/>
    <w:rsid w:val="003F2737"/>
    <w:rsid w:val="004428EF"/>
    <w:rsid w:val="00446053"/>
    <w:rsid w:val="0045017B"/>
    <w:rsid w:val="00454064"/>
    <w:rsid w:val="00473B2B"/>
    <w:rsid w:val="004747A8"/>
    <w:rsid w:val="0047750F"/>
    <w:rsid w:val="004A370D"/>
    <w:rsid w:val="004F0C92"/>
    <w:rsid w:val="005251A2"/>
    <w:rsid w:val="00526B6D"/>
    <w:rsid w:val="00574DDA"/>
    <w:rsid w:val="0058120C"/>
    <w:rsid w:val="005E7160"/>
    <w:rsid w:val="00632334"/>
    <w:rsid w:val="00636D30"/>
    <w:rsid w:val="0065012C"/>
    <w:rsid w:val="00651F1C"/>
    <w:rsid w:val="006574D3"/>
    <w:rsid w:val="006721E5"/>
    <w:rsid w:val="00672E28"/>
    <w:rsid w:val="0067303D"/>
    <w:rsid w:val="00673857"/>
    <w:rsid w:val="0067584C"/>
    <w:rsid w:val="006818D7"/>
    <w:rsid w:val="006837B2"/>
    <w:rsid w:val="006B213C"/>
    <w:rsid w:val="006B3D2A"/>
    <w:rsid w:val="006C1883"/>
    <w:rsid w:val="006C5876"/>
    <w:rsid w:val="006D2212"/>
    <w:rsid w:val="00705C4D"/>
    <w:rsid w:val="0073241C"/>
    <w:rsid w:val="00764608"/>
    <w:rsid w:val="007A3C5B"/>
    <w:rsid w:val="007E5E15"/>
    <w:rsid w:val="00822E76"/>
    <w:rsid w:val="0084047F"/>
    <w:rsid w:val="00842AD5"/>
    <w:rsid w:val="00876CFF"/>
    <w:rsid w:val="00890A49"/>
    <w:rsid w:val="008D2DA1"/>
    <w:rsid w:val="00976B63"/>
    <w:rsid w:val="009B5058"/>
    <w:rsid w:val="009D7BBC"/>
    <w:rsid w:val="009E0B56"/>
    <w:rsid w:val="00A41EA1"/>
    <w:rsid w:val="00A475BC"/>
    <w:rsid w:val="00A555B7"/>
    <w:rsid w:val="00A74CC5"/>
    <w:rsid w:val="00A751E8"/>
    <w:rsid w:val="00AB080C"/>
    <w:rsid w:val="00B112AB"/>
    <w:rsid w:val="00B231BB"/>
    <w:rsid w:val="00B35C17"/>
    <w:rsid w:val="00B52EA0"/>
    <w:rsid w:val="00B70F6F"/>
    <w:rsid w:val="00BE4F95"/>
    <w:rsid w:val="00C0587B"/>
    <w:rsid w:val="00C15D89"/>
    <w:rsid w:val="00C34B49"/>
    <w:rsid w:val="00C53C47"/>
    <w:rsid w:val="00C72E15"/>
    <w:rsid w:val="00C806C9"/>
    <w:rsid w:val="00C9180D"/>
    <w:rsid w:val="00CA1E5A"/>
    <w:rsid w:val="00CA2FC0"/>
    <w:rsid w:val="00CB439D"/>
    <w:rsid w:val="00CD2311"/>
    <w:rsid w:val="00D46494"/>
    <w:rsid w:val="00D73605"/>
    <w:rsid w:val="00D803BB"/>
    <w:rsid w:val="00D87A34"/>
    <w:rsid w:val="00D904C1"/>
    <w:rsid w:val="00D915E7"/>
    <w:rsid w:val="00D96715"/>
    <w:rsid w:val="00DA25E8"/>
    <w:rsid w:val="00E6667B"/>
    <w:rsid w:val="00E850D4"/>
    <w:rsid w:val="00E92FE4"/>
    <w:rsid w:val="00EB2B91"/>
    <w:rsid w:val="00EB7903"/>
    <w:rsid w:val="00EC3D52"/>
    <w:rsid w:val="00EC4389"/>
    <w:rsid w:val="00EE30DE"/>
    <w:rsid w:val="00EF550B"/>
    <w:rsid w:val="00F849E3"/>
    <w:rsid w:val="00FA4AD7"/>
    <w:rsid w:val="00FF4961"/>
    <w:rsid w:val="0ABD092B"/>
    <w:rsid w:val="1B550FE4"/>
    <w:rsid w:val="1D724FC4"/>
    <w:rsid w:val="2AB4611E"/>
    <w:rsid w:val="2BD952C5"/>
    <w:rsid w:val="2F603CA4"/>
    <w:rsid w:val="32657DB1"/>
    <w:rsid w:val="3B736CDC"/>
    <w:rsid w:val="44EB2E0C"/>
    <w:rsid w:val="4C3778F3"/>
    <w:rsid w:val="4EC9238C"/>
    <w:rsid w:val="6A8071AF"/>
    <w:rsid w:val="70F85A34"/>
    <w:rsid w:val="72501D1B"/>
    <w:rsid w:val="72AF1D34"/>
    <w:rsid w:val="72BF7DD0"/>
    <w:rsid w:val="7BE0235C"/>
    <w:rsid w:val="7C6255D7"/>
    <w:rsid w:val="7D6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Title"/>
    <w:basedOn w:val="1"/>
    <w:link w:val="9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7">
    <w:name w:val="footer"/>
    <w:basedOn w:val="1"/>
    <w:link w:val="11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9">
    <w:name w:val="Название Знак"/>
    <w:basedOn w:val="3"/>
    <w:link w:val="6"/>
    <w:uiPriority w:val="0"/>
    <w:rPr>
      <w:rFonts w:ascii="Times New Roman" w:hAnsi="Times New Roman" w:eastAsia="Times New Roman" w:cs="Times New Roman"/>
      <w:sz w:val="28"/>
      <w:szCs w:val="20"/>
    </w:rPr>
  </w:style>
  <w:style w:type="character" w:customStyle="1" w:styleId="10">
    <w:name w:val="Верхний колонтитул Знак"/>
    <w:basedOn w:val="3"/>
    <w:link w:val="5"/>
    <w:uiPriority w:val="99"/>
  </w:style>
  <w:style w:type="character" w:customStyle="1" w:styleId="11">
    <w:name w:val="Нижний колонтитул Знак"/>
    <w:basedOn w:val="3"/>
    <w:link w:val="7"/>
    <w:semiHidden/>
    <w:uiPriority w:val="99"/>
  </w:style>
  <w:style w:type="paragraph" w:customStyle="1" w:styleId="12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Liberation Serif" w:hAnsi="Liberation Serif" w:cs="Liberation Serif" w:eastAsiaTheme="minorEastAsia"/>
      <w:sz w:val="28"/>
      <w:szCs w:val="22"/>
      <w:lang w:val="ru-RU" w:eastAsia="ru-RU" w:bidi="ar-SA"/>
    </w:rPr>
  </w:style>
  <w:style w:type="paragraph" w:customStyle="1" w:styleId="13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Liberation Serif" w:hAnsi="Liberation Serif" w:cs="Liberation Serif" w:eastAsiaTheme="minorEastAsia"/>
      <w:b/>
      <w:sz w:val="28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39CF3-15C9-499B-9044-68B5954B4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914</Words>
  <Characters>5214</Characters>
  <Lines>43</Lines>
  <Paragraphs>12</Paragraphs>
  <TotalTime>27</TotalTime>
  <ScaleCrop>false</ScaleCrop>
  <LinksUpToDate>false</LinksUpToDate>
  <CharactersWithSpaces>6116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2024-05-23T04:48:00Z</dcterms:created>
  <dc:creator>user</dc:creator>
  <cp:lastModifiedBy>WPS_1727456693</cp:lastModifiedBy>
  <cp:lastPrinted>2024-05-22T09:23:00Z</cp:lastPrinted>
  <dcterms:modified xsi:type="dcterms:W3CDTF">2026-01-29T11:00:15Z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34AA638451E04F999A860A459B6E5752_12</vt:lpwstr>
  </property>
</Properties>
</file>