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E6247">
      <w:pPr>
        <w:pStyle w:val="8"/>
        <w:tabs>
          <w:tab w:val="left" w:pos="1032"/>
          <w:tab w:val="center" w:pos="4904"/>
          <w:tab w:val="left" w:pos="7938"/>
        </w:tabs>
        <w:wordWrap w:val="0"/>
        <w:jc w:val="right"/>
        <w:rPr>
          <w:rFonts w:hint="default" w:ascii="Liberation Serif" w:hAnsi="Liberation Serif" w:cs="Liberation Serif"/>
          <w:b w:val="0"/>
          <w:bCs/>
          <w:sz w:val="28"/>
          <w:szCs w:val="28"/>
          <w:lang w:val="ru-RU"/>
        </w:rPr>
      </w:pPr>
      <w:r>
        <w:rPr>
          <w:rFonts w:hint="default" w:ascii="Liberation Serif" w:hAnsi="Liberation Serif" w:cs="Liberation Serif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2550160</wp:posOffset>
            </wp:positionH>
            <wp:positionV relativeFrom="paragraph">
              <wp:posOffset>45720</wp:posOffset>
            </wp:positionV>
            <wp:extent cx="593090" cy="848995"/>
            <wp:effectExtent l="0" t="0" r="1270" b="4445"/>
            <wp:wrapThrough wrapText="bothSides">
              <wp:wrapPolygon>
                <wp:start x="0" y="0"/>
                <wp:lineTo x="0" y="21325"/>
                <wp:lineTo x="21091" y="21325"/>
                <wp:lineTo x="21091" y="0"/>
                <wp:lineTo x="0" y="0"/>
              </wp:wrapPolygon>
            </wp:wrapThrough>
            <wp:docPr id="5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09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ED2828">
      <w:pPr>
        <w:pStyle w:val="8"/>
        <w:tabs>
          <w:tab w:val="left" w:pos="7371"/>
          <w:tab w:val="center" w:pos="7938"/>
        </w:tabs>
        <w:ind w:firstLine="980" w:firstLineChars="350"/>
        <w:jc w:val="right"/>
        <w:rPr>
          <w:rFonts w:hint="default" w:ascii="Liberation Serif" w:hAnsi="Liberation Serif" w:cs="Liberation Serif"/>
          <w:b/>
          <w:sz w:val="28"/>
          <w:szCs w:val="28"/>
        </w:rPr>
      </w:pPr>
      <w:r>
        <w:rPr>
          <w:rFonts w:hint="default" w:ascii="Liberation Serif" w:hAnsi="Liberation Serif" w:cs="Liberation Serif"/>
          <w:b w:val="0"/>
          <w:bCs/>
          <w:sz w:val="28"/>
          <w:szCs w:val="28"/>
          <w:lang w:val="ru-RU"/>
        </w:rPr>
        <w:t xml:space="preserve">                                                            ПРОЕКТ                                                                                              </w:t>
      </w:r>
    </w:p>
    <w:p w14:paraId="4E7C1E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Liberation Serif" w:hAnsi="Liberation Serif" w:cs="Liberation Serif"/>
          <w:b/>
          <w:sz w:val="28"/>
          <w:szCs w:val="28"/>
        </w:rPr>
      </w:pPr>
    </w:p>
    <w:p w14:paraId="7E438D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Liberation Serif" w:hAnsi="Liberation Serif" w:cs="Liberation Serif"/>
          <w:b/>
          <w:sz w:val="28"/>
          <w:szCs w:val="28"/>
        </w:rPr>
      </w:pPr>
      <w:r>
        <w:rPr>
          <w:rFonts w:hint="default" w:ascii="Liberation Serif" w:hAnsi="Liberation Serif" w:cs="Liberation Serif"/>
          <w:b/>
          <w:sz w:val="28"/>
          <w:szCs w:val="28"/>
        </w:rPr>
        <w:t xml:space="preserve">АДМИНИСТРАЦИЯ ШАЛИНСКОГО </w:t>
      </w:r>
      <w:r>
        <w:rPr>
          <w:rFonts w:hint="default" w:ascii="Liberation Serif" w:hAnsi="Liberation Serif" w:cs="Liberation Serif"/>
          <w:b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b/>
          <w:sz w:val="28"/>
          <w:szCs w:val="28"/>
        </w:rPr>
        <w:t xml:space="preserve"> ОКРУГА</w:t>
      </w:r>
    </w:p>
    <w:p w14:paraId="75C219DF">
      <w:pPr>
        <w:pStyle w:val="2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textAlignment w:val="auto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П О С Т А Н О В Л Е Н И Е</w:t>
      </w:r>
    </w:p>
    <w:tbl>
      <w:tblPr>
        <w:tblStyle w:val="4"/>
        <w:tblW w:w="10152" w:type="dxa"/>
        <w:tblInd w:w="72" w:type="dxa"/>
        <w:tblBorders>
          <w:top w:val="thinThickSmallGap" w:color="000000" w:sz="24" w:space="0"/>
          <w:left w:val="thinThickSmallGap" w:color="000000" w:sz="24" w:space="0"/>
          <w:bottom w:val="thinThickSmallGap" w:color="000000" w:sz="24" w:space="0"/>
          <w:right w:val="thinThickSmallGap" w:color="000000" w:sz="24" w:space="0"/>
          <w:insideH w:val="thinThickSmallGap" w:color="000000" w:sz="24" w:space="0"/>
          <w:insideV w:val="thinThickSmallGap" w:color="000000" w:sz="2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2"/>
      </w:tblGrid>
      <w:tr w14:paraId="496EA645">
        <w:tblPrEx>
          <w:tblBorders>
            <w:top w:val="thinThickSmallGap" w:color="000000" w:sz="24" w:space="0"/>
            <w:left w:val="thinThickSmallGap" w:color="000000" w:sz="24" w:space="0"/>
            <w:bottom w:val="thinThickSmallGap" w:color="000000" w:sz="24" w:space="0"/>
            <w:right w:val="thinThickSmallGap" w:color="000000" w:sz="24" w:space="0"/>
            <w:insideH w:val="thinThickSmallGap" w:color="000000" w:sz="24" w:space="0"/>
            <w:insideV w:val="thinThickSmallGap" w:color="000000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52" w:type="dxa"/>
            <w:tcBorders>
              <w:left w:val="nil"/>
              <w:bottom w:val="nil"/>
              <w:right w:val="nil"/>
            </w:tcBorders>
          </w:tcPr>
          <w:p w14:paraId="27D0A179">
            <w:pPr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</w:tr>
    </w:tbl>
    <w:p w14:paraId="34200815">
      <w:pPr>
        <w:pStyle w:val="12"/>
        <w:spacing w:after="120"/>
        <w:rPr>
          <w:rFonts w:hint="default" w:ascii="Liberation Serif" w:hAnsi="Liberation Serif" w:cs="Liberation Serif"/>
          <w:b w:val="0"/>
          <w:sz w:val="28"/>
          <w:szCs w:val="28"/>
          <w:lang w:val="ru-RU"/>
        </w:rPr>
      </w:pPr>
      <w:r>
        <w:rPr>
          <w:rFonts w:hint="default" w:ascii="Liberation Serif" w:hAnsi="Liberation Serif" w:cs="Liberation Serif"/>
          <w:b w:val="0"/>
          <w:sz w:val="28"/>
          <w:szCs w:val="28"/>
        </w:rPr>
        <w:t xml:space="preserve">от </w:t>
      </w:r>
      <w:r>
        <w:rPr>
          <w:rFonts w:hint="default" w:ascii="Liberation Serif" w:hAnsi="Liberation Serif" w:cs="Liberation Serif"/>
          <w:b w:val="0"/>
          <w:sz w:val="28"/>
          <w:szCs w:val="28"/>
          <w:lang w:val="ru-RU"/>
        </w:rPr>
        <w:t xml:space="preserve">______ </w:t>
      </w:r>
      <w:r>
        <w:rPr>
          <w:rFonts w:hint="default" w:cs="Liberation Serif"/>
          <w:b w:val="0"/>
          <w:sz w:val="28"/>
          <w:szCs w:val="28"/>
          <w:lang w:val="ru-RU"/>
        </w:rPr>
        <w:t xml:space="preserve">мая </w:t>
      </w:r>
      <w:r>
        <w:rPr>
          <w:rFonts w:hint="default" w:ascii="Liberation Serif" w:hAnsi="Liberation Serif" w:cs="Liberation Serif"/>
          <w:b w:val="0"/>
          <w:sz w:val="28"/>
          <w:szCs w:val="28"/>
        </w:rPr>
        <w:t>202</w:t>
      </w:r>
      <w:r>
        <w:rPr>
          <w:rFonts w:hint="default" w:ascii="Liberation Serif" w:hAnsi="Liberation Serif" w:cs="Liberation Serif"/>
          <w:b w:val="0"/>
          <w:sz w:val="28"/>
          <w:szCs w:val="28"/>
          <w:lang w:val="ru-RU"/>
        </w:rPr>
        <w:t>6</w:t>
      </w:r>
      <w:r>
        <w:rPr>
          <w:rFonts w:hint="default" w:ascii="Liberation Serif" w:hAnsi="Liberation Serif" w:cs="Liberation Serif"/>
          <w:b w:val="0"/>
          <w:sz w:val="28"/>
          <w:szCs w:val="28"/>
        </w:rPr>
        <w:t xml:space="preserve"> года №</w:t>
      </w:r>
      <w:r>
        <w:rPr>
          <w:rFonts w:hint="default" w:ascii="Liberation Serif" w:hAnsi="Liberation Serif" w:cs="Liberation Serif"/>
          <w:b w:val="0"/>
          <w:sz w:val="28"/>
          <w:szCs w:val="28"/>
          <w:lang w:val="ru-RU"/>
        </w:rPr>
        <w:t xml:space="preserve"> _______</w:t>
      </w:r>
    </w:p>
    <w:p w14:paraId="225369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60"/>
        <w:textAlignment w:val="auto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пгт. Шаля</w:t>
      </w:r>
    </w:p>
    <w:p w14:paraId="0F35CE1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361" w:afterLines="100"/>
        <w:jc w:val="center"/>
        <w:textAlignment w:val="auto"/>
        <w:rPr>
          <w:rFonts w:hint="default" w:ascii="Liberation Serif" w:hAnsi="Liberation Serif" w:cs="Liberation Serif"/>
          <w:sz w:val="28"/>
          <w:szCs w:val="28"/>
          <w:lang w:val="ru-RU"/>
        </w:rPr>
      </w:pPr>
      <w:r>
        <w:rPr>
          <w:rStyle w:val="17"/>
          <w:rFonts w:hint="default" w:ascii="Liberation Serif" w:hAnsi="Liberation Serif" w:eastAsia="SimSun" w:cs="Liberation Serif"/>
          <w:b/>
          <w:bCs/>
          <w:color w:val="auto"/>
          <w:sz w:val="28"/>
          <w:szCs w:val="28"/>
        </w:rPr>
        <w:t xml:space="preserve">Об утверждении Порядка осуществления контроля за использованием по назначению и сохранностью имущества, находящегося в собственности </w:t>
      </w:r>
      <w:r>
        <w:rPr>
          <w:rStyle w:val="17"/>
          <w:rFonts w:hint="default" w:ascii="Liberation Serif" w:hAnsi="Liberation Serif" w:eastAsia="SimSun" w:cs="Liberation Serif"/>
          <w:b/>
          <w:bCs/>
          <w:color w:val="auto"/>
          <w:sz w:val="28"/>
          <w:szCs w:val="28"/>
          <w:lang w:val="ru-RU"/>
        </w:rPr>
        <w:t>Шалинского муниципального округа</w:t>
      </w:r>
    </w:p>
    <w:p w14:paraId="72276242">
      <w:pPr>
        <w:pStyle w:val="14"/>
        <w:shd w:val="clear" w:color="auto" w:fill="auto"/>
        <w:tabs>
          <w:tab w:val="left" w:pos="840"/>
        </w:tabs>
        <w:spacing w:before="0" w:after="120" w:line="240" w:lineRule="auto"/>
        <w:ind w:left="0" w:leftChars="0" w:firstLine="560" w:firstLineChars="200"/>
        <w:jc w:val="both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В соответствии с 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>Федеральными законами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 от 14.11.2002 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>№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 161-ФЗ 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>«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>О государственных и муниципальных унитарных предприятиях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>»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, от 12.01.1996 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>№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 7-ФЗ 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>«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>О некоммерческих организациях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>»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, от 03.11.2006 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>№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 174-ФЗ 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>«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>Об автономных учреждениях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>»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, </w:t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</w:rPr>
        <w:t>от</w:t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  <w:lang w:val="ru-RU"/>
        </w:rPr>
        <w:t xml:space="preserve"> 20 марта 2025</w:t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</w:rPr>
        <w:t xml:space="preserve"> года </w:t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</w:rPr>
        <w:fldChar w:fldCharType="begin"/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</w:rPr>
        <w:instrText xml:space="preserve"> HYPERLINK "https://login.consultant.ru/link/?req=doc&amp;base=RZB&amp;n=480999" \h </w:instrText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</w:rPr>
        <w:fldChar w:fldCharType="separate"/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  <w:lang w:val="ru-RU"/>
        </w:rPr>
        <w:t>№</w:t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  <w:lang w:val="ru-RU"/>
        </w:rPr>
        <w:t>33</w:t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</w:rPr>
        <w:t>-ФЗ</w:t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</w:rPr>
        <w:fldChar w:fldCharType="end"/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  <w:lang w:val="ru-RU"/>
        </w:rPr>
        <w:t>«</w:t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</w:rPr>
        <w:t xml:space="preserve">Об общих принципах организации местного самоуправления в </w:t>
      </w:r>
      <w:r>
        <w:rPr>
          <w:rFonts w:hint="default" w:ascii="Liberation Serif" w:hAnsi="Liberation Serif" w:cs="Liberation Serif"/>
          <w:color w:val="000000" w:themeColor="text1"/>
          <w:sz w:val="28"/>
          <w:szCs w:val="28"/>
          <w:highlight w:val="none"/>
          <w:lang w:val="ru-RU"/>
        </w:rPr>
        <w:t>единой системе публичной власти»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, 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 xml:space="preserve">Положением о порядке 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>управления и распоряжения имуществом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>, находящимся в собственности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 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, утвержденным 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fldChar w:fldCharType="begin"/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instrText xml:space="preserve">HYPERLINK "https://internet.garant.ru/document/redirect/400841327/0"</w:instrTex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fldChar w:fldCharType="separate"/>
      </w:r>
      <w:r>
        <w:rPr>
          <w:rStyle w:val="17"/>
          <w:rFonts w:hint="default" w:ascii="Liberation Serif" w:hAnsi="Liberation Serif" w:eastAsia="SimSun" w:cs="Liberation Serif"/>
          <w:color w:val="auto"/>
          <w:sz w:val="28"/>
          <w:szCs w:val="28"/>
          <w:lang w:val="ru-RU"/>
        </w:rPr>
        <w:t>р</w:t>
      </w:r>
      <w:r>
        <w:rPr>
          <w:rStyle w:val="17"/>
          <w:rFonts w:hint="default" w:ascii="Liberation Serif" w:hAnsi="Liberation Serif" w:eastAsia="SimSun" w:cs="Liberation Serif"/>
          <w:color w:val="auto"/>
          <w:sz w:val="28"/>
          <w:szCs w:val="28"/>
        </w:rPr>
        <w:t>ешением</w:t>
      </w:r>
      <w:r>
        <w:rPr>
          <w:rStyle w:val="17"/>
          <w:rFonts w:hint="default" w:ascii="Liberation Serif" w:hAnsi="Liberation Serif" w:eastAsia="SimSun" w:cs="Liberation Serif"/>
          <w:color w:val="auto"/>
          <w:sz w:val="28"/>
          <w:szCs w:val="28"/>
        </w:rPr>
        <w:fldChar w:fldCharType="end"/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 Думы 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 от 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 xml:space="preserve">от 28.08.2025 № 426, 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руководствуясь 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fldChar w:fldCharType="begin"/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instrText xml:space="preserve"> HYPERLINK "https://login.consultant.ru/link/?req=doc&amp;base=RLAW071&amp;n=403224&amp;dst=32" \h </w:instrTex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fldChar w:fldCharType="separate"/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>Уставом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fldChar w:fldCharType="end"/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 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>Шалинского муниципального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 округа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 xml:space="preserve"> Свердловской области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>,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 xml:space="preserve"> </w:t>
      </w:r>
      <w:r>
        <w:rPr>
          <w:rFonts w:hint="default" w:ascii="Liberation Serif" w:hAnsi="Liberation Serif" w:cs="Liberation Serif"/>
          <w:sz w:val="28"/>
          <w:szCs w:val="28"/>
        </w:rPr>
        <w:t xml:space="preserve">администрация Шалинского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муниципального </w:t>
      </w:r>
      <w:r>
        <w:rPr>
          <w:rFonts w:hint="default" w:ascii="Liberation Serif" w:hAnsi="Liberation Serif" w:cs="Liberation Serif"/>
          <w:sz w:val="28"/>
          <w:szCs w:val="28"/>
        </w:rPr>
        <w:t>округа</w:t>
      </w:r>
    </w:p>
    <w:p w14:paraId="6B0735E3">
      <w:pPr>
        <w:pStyle w:val="14"/>
        <w:shd w:val="clear" w:color="auto" w:fill="auto"/>
        <w:tabs>
          <w:tab w:val="left" w:pos="840"/>
        </w:tabs>
        <w:spacing w:before="0" w:after="0" w:line="240" w:lineRule="auto"/>
        <w:ind w:left="0" w:leftChars="0" w:firstLine="560" w:firstLineChars="200"/>
        <w:rPr>
          <w:rFonts w:hint="default" w:ascii="Liberation Serif" w:hAnsi="Liberation Serif" w:cs="Liberation Serif"/>
          <w:b/>
          <w:sz w:val="28"/>
          <w:szCs w:val="28"/>
        </w:rPr>
      </w:pPr>
      <w:r>
        <w:rPr>
          <w:rFonts w:hint="default" w:ascii="Liberation Serif" w:hAnsi="Liberation Serif" w:cs="Liberation Serif"/>
          <w:b/>
          <w:sz w:val="28"/>
          <w:szCs w:val="28"/>
        </w:rPr>
        <w:t>ПОСТАНОВЛЯЕТ:</w:t>
      </w:r>
    </w:p>
    <w:p w14:paraId="501FA25C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840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560" w:firstLineChars="200"/>
        <w:textAlignment w:val="auto"/>
        <w:rPr>
          <w:rFonts w:hint="default" w:ascii="Liberation Serif" w:hAnsi="Liberation Serif" w:cs="Liberation Serif"/>
          <w:sz w:val="28"/>
          <w:szCs w:val="28"/>
          <w:lang w:val="ru-RU"/>
        </w:rPr>
      </w:pPr>
      <w:r>
        <w:rPr>
          <w:rFonts w:hint="default" w:ascii="Liberation Serif" w:hAnsi="Liberation Serif" w:cs="Liberation Serif"/>
          <w:sz w:val="28"/>
          <w:szCs w:val="28"/>
        </w:rPr>
        <w:t xml:space="preserve">Утвердить </w:t>
      </w:r>
      <w:r>
        <w:rPr>
          <w:rFonts w:hint="default" w:ascii="Liberation Serif" w:hAnsi="Liberation Serif" w:cs="Liberation Serif"/>
          <w:color w:val="auto"/>
          <w:sz w:val="28"/>
          <w:szCs w:val="28"/>
          <w:lang w:val="ru-RU"/>
        </w:rPr>
        <w:t xml:space="preserve">Порядок </w:t>
      </w:r>
      <w:r>
        <w:rPr>
          <w:rStyle w:val="17"/>
          <w:rFonts w:hint="default" w:ascii="Liberation Serif" w:hAnsi="Liberation Serif" w:eastAsia="SimSun" w:cs="Liberation Serif"/>
          <w:b w:val="0"/>
          <w:bCs w:val="0"/>
          <w:color w:val="auto"/>
          <w:sz w:val="28"/>
          <w:szCs w:val="28"/>
        </w:rPr>
        <w:t xml:space="preserve">осуществления контроля за использованием по назначению и сохранностью имущества, находящегося в собственности </w:t>
      </w:r>
      <w:r>
        <w:rPr>
          <w:rStyle w:val="17"/>
          <w:rFonts w:hint="default" w:ascii="Liberation Serif" w:hAnsi="Liberation Serif" w:eastAsia="SimSun" w:cs="Liberation Serif"/>
          <w:b w:val="0"/>
          <w:bCs w:val="0"/>
          <w:color w:val="auto"/>
          <w:sz w:val="28"/>
          <w:szCs w:val="28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 (прилагается).</w:t>
      </w:r>
    </w:p>
    <w:p w14:paraId="52220FC6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840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560" w:firstLineChars="200"/>
        <w:textAlignment w:val="auto"/>
        <w:rPr>
          <w:rFonts w:hint="default" w:ascii="Liberation Serif" w:hAnsi="Liberation Serif" w:cs="Liberation Serif"/>
          <w:color w:val="auto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  <w:lang w:val="ru-RU"/>
        </w:rPr>
        <w:t>Н</w:t>
      </w:r>
      <w:r>
        <w:rPr>
          <w:rFonts w:hint="default" w:ascii="Liberation Serif" w:hAnsi="Liberation Serif" w:cs="Liberation Serif"/>
          <w:sz w:val="28"/>
          <w:szCs w:val="28"/>
        </w:rPr>
        <w:t>астоящее постановление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о</w:t>
      </w:r>
      <w:r>
        <w:rPr>
          <w:rFonts w:hint="default" w:ascii="Liberation Serif" w:hAnsi="Liberation Serif" w:cs="Liberation Serif"/>
          <w:sz w:val="28"/>
          <w:szCs w:val="28"/>
        </w:rPr>
        <w:t xml:space="preserve">публиковать в газете «Шалинский вестник» и разместить на официальном сайте администрации Шалинского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муниципального </w:t>
      </w:r>
      <w:r>
        <w:rPr>
          <w:rFonts w:hint="default" w:ascii="Liberation Serif" w:hAnsi="Liberation Serif" w:cs="Liberation Serif"/>
          <w:sz w:val="28"/>
          <w:szCs w:val="28"/>
        </w:rPr>
        <w:t>округа.</w:t>
      </w:r>
    </w:p>
    <w:p w14:paraId="109514F5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840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560" w:firstLineChars="200"/>
        <w:textAlignment w:val="auto"/>
        <w:rPr>
          <w:rFonts w:hint="default" w:ascii="Liberation Serif" w:hAnsi="Liberation Serif" w:cs="Liberation Serif"/>
          <w:color w:val="auto"/>
          <w:sz w:val="28"/>
          <w:szCs w:val="28"/>
        </w:rPr>
      </w:pPr>
      <w:r>
        <w:rPr>
          <w:rFonts w:hint="default" w:ascii="Liberation Serif" w:hAnsi="Liberation Serif" w:cs="Liberation Serif"/>
          <w:color w:val="auto"/>
          <w:sz w:val="28"/>
          <w:szCs w:val="28"/>
        </w:rPr>
        <w:t xml:space="preserve">Настоящее постановление вступает в силу со дня его официального </w: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fldChar w:fldCharType="begin"/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instrText xml:space="preserve">HYPERLINK "https://internet.garant.ru/document/redirect/408758238/0"</w:instrText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fldChar w:fldCharType="separate"/>
      </w:r>
      <w:r>
        <w:rPr>
          <w:rStyle w:val="17"/>
          <w:rFonts w:hint="default" w:ascii="Liberation Serif" w:hAnsi="Liberation Serif" w:eastAsia="SimSun" w:cs="Liberation Serif"/>
          <w:color w:val="auto"/>
          <w:sz w:val="28"/>
          <w:szCs w:val="28"/>
        </w:rPr>
        <w:t>опубликования</w:t>
      </w:r>
      <w:r>
        <w:rPr>
          <w:rStyle w:val="17"/>
          <w:rFonts w:hint="default" w:ascii="Liberation Serif" w:hAnsi="Liberation Serif" w:eastAsia="SimSun" w:cs="Liberation Serif"/>
          <w:color w:val="auto"/>
          <w:sz w:val="28"/>
          <w:szCs w:val="28"/>
        </w:rPr>
        <w:fldChar w:fldCharType="end"/>
      </w:r>
      <w:r>
        <w:rPr>
          <w:rFonts w:hint="default" w:ascii="Liberation Serif" w:hAnsi="Liberation Serif" w:cs="Liberation Serif"/>
          <w:color w:val="auto"/>
          <w:sz w:val="28"/>
          <w:szCs w:val="28"/>
        </w:rPr>
        <w:t>.</w:t>
      </w:r>
    </w:p>
    <w:p w14:paraId="3AD29C37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567"/>
          <w:tab w:val="left" w:pos="840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901" w:afterLines="250" w:line="240" w:lineRule="auto"/>
        <w:ind w:left="0" w:leftChars="0" w:firstLine="560" w:firstLineChars="200"/>
        <w:textAlignment w:val="auto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sz w:val="28"/>
          <w:szCs w:val="28"/>
        </w:rPr>
        <w:t xml:space="preserve"> округа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А.П. Зайцева</w:t>
      </w:r>
      <w:r>
        <w:rPr>
          <w:rFonts w:hint="default" w:ascii="Liberation Serif" w:hAnsi="Liberation Serif" w:cs="Liberation Serif"/>
          <w:sz w:val="28"/>
          <w:szCs w:val="28"/>
        </w:rPr>
        <w:t>.</w:t>
      </w:r>
    </w:p>
    <w:p w14:paraId="057227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 xml:space="preserve">Глава Шалинского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sz w:val="28"/>
          <w:szCs w:val="28"/>
        </w:rPr>
        <w:t xml:space="preserve"> округа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       </w:t>
      </w:r>
      <w:r>
        <w:rPr>
          <w:rFonts w:hint="default" w:cs="Liberation Serif"/>
          <w:sz w:val="28"/>
          <w:szCs w:val="28"/>
          <w:lang w:val="ru-RU"/>
        </w:rPr>
        <w:t xml:space="preserve">   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   </w:t>
      </w:r>
      <w:r>
        <w:rPr>
          <w:rFonts w:hint="default" w:ascii="Liberation Serif" w:hAnsi="Liberation Serif" w:cs="Liberation Serif"/>
          <w:sz w:val="28"/>
          <w:szCs w:val="28"/>
        </w:rPr>
        <w:t xml:space="preserve"> 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           </w:t>
      </w:r>
      <w:r>
        <w:rPr>
          <w:rFonts w:hint="default" w:ascii="Liberation Serif" w:hAnsi="Liberation Serif" w:cs="Liberation Serif"/>
          <w:sz w:val="28"/>
          <w:szCs w:val="28"/>
        </w:rPr>
        <w:t xml:space="preserve">  А. П. Богатырев</w:t>
      </w:r>
    </w:p>
    <w:p w14:paraId="108AFFB1">
      <w:pPr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br w:type="page"/>
      </w:r>
    </w:p>
    <w:p w14:paraId="741E761F">
      <w:pPr>
        <w:pStyle w:val="10"/>
        <w:jc w:val="right"/>
        <w:outlineLvl w:val="0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Утверждено</w:t>
      </w:r>
    </w:p>
    <w:p w14:paraId="6974469B">
      <w:pPr>
        <w:pStyle w:val="10"/>
        <w:jc w:val="right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п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остановлением 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а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дминистрации</w:t>
      </w:r>
    </w:p>
    <w:p w14:paraId="46738B08">
      <w:pPr>
        <w:pStyle w:val="10"/>
        <w:jc w:val="right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Шалинского муниципального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округа</w:t>
      </w:r>
    </w:p>
    <w:p w14:paraId="2F3D71C0">
      <w:pPr>
        <w:pStyle w:val="10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721" w:afterLines="200"/>
        <w:jc w:val="right"/>
        <w:textAlignment w:val="auto"/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о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т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______ </w:t>
      </w:r>
      <w:r>
        <w:rPr>
          <w:rFonts w:hint="default" w:cs="Liberation Serif"/>
          <w:color w:val="auto"/>
          <w:sz w:val="24"/>
          <w:szCs w:val="24"/>
          <w:lang w:val="ru-RU"/>
        </w:rPr>
        <w:t xml:space="preserve">мая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202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6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г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ода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№ ______</w:t>
      </w:r>
    </w:p>
    <w:p w14:paraId="1771BB40">
      <w:pPr>
        <w:pStyle w:val="2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8" w:firstLineChars="233"/>
        <w:jc w:val="center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0" w:name="P38"/>
      <w:bookmarkEnd w:id="0"/>
      <w:r>
        <w:rPr>
          <w:rFonts w:hint="default" w:ascii="Liberation Serif" w:hAnsi="Liberation Serif" w:cs="Liberation Serif"/>
          <w:color w:val="auto"/>
          <w:sz w:val="26"/>
          <w:szCs w:val="26"/>
        </w:rPr>
        <w:t>Порядок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br w:type="textWrapping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осуществления контроля за использованием по назначению </w:t>
      </w:r>
    </w:p>
    <w:p w14:paraId="24D9FDCD">
      <w:pPr>
        <w:pStyle w:val="2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 w:line="240" w:lineRule="auto"/>
        <w:ind w:left="0" w:leftChars="0" w:firstLine="608" w:firstLineChars="233"/>
        <w:jc w:val="center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</w:pP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и сохранностью имущества, находящегося в собственности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</w:p>
    <w:p w14:paraId="0A23358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Настоящий Порядок разработан в соответствии с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begin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instrText xml:space="preserve">HYPERLINK "https://internet.garant.ru/document/redirect/10164072/0"</w:instrTex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separate"/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t>Гражданским кодексом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fldChar w:fldCharType="end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Российской Федерации,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begin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instrText xml:space="preserve">HYPERLINK "https://internet.garant.ru/document/redirect/186367/0"</w:instrTex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separate"/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t>Федеральным</w:t>
      </w:r>
      <w:r>
        <w:rPr>
          <w:rStyle w:val="17"/>
          <w:rFonts w:hint="default" w:eastAsia="SimSun" w:cs="Liberation Serif"/>
          <w:color w:val="auto"/>
          <w:sz w:val="26"/>
          <w:szCs w:val="26"/>
          <w:lang w:val="ru-RU"/>
        </w:rPr>
        <w:t>и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t xml:space="preserve"> закон</w:t>
      </w:r>
      <w:r>
        <w:rPr>
          <w:rStyle w:val="17"/>
          <w:rFonts w:hint="default" w:eastAsia="SimSun" w:cs="Liberation Serif"/>
          <w:color w:val="auto"/>
          <w:sz w:val="26"/>
          <w:szCs w:val="26"/>
          <w:lang w:val="ru-RU"/>
        </w:rPr>
        <w:t>а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fldChar w:fldCharType="end"/>
      </w:r>
      <w:r>
        <w:rPr>
          <w:rStyle w:val="17"/>
          <w:rFonts w:hint="default" w:eastAsia="SimSun" w:cs="Liberation Serif"/>
          <w:color w:val="auto"/>
          <w:sz w:val="26"/>
          <w:szCs w:val="26"/>
          <w:lang w:val="ru-RU"/>
        </w:rPr>
        <w:t>ми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от 14.11.2002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№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161-ФЗ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«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О государственных и муниципальных унитарных предприятиях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»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, от 12.01.1996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№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7-ФЗ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«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О некоммерческих организациях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»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, от 03.11.2006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№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174-ФЗ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«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Об автономных учреждениях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»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, </w:t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</w:rPr>
        <w:t>от</w:t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  <w:lang w:val="ru-RU"/>
        </w:rPr>
        <w:t xml:space="preserve"> 20 марта 2025</w:t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</w:rPr>
        <w:t xml:space="preserve"> года </w:t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</w:rPr>
        <w:fldChar w:fldCharType="begin"/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</w:rPr>
        <w:instrText xml:space="preserve"> HYPERLINK "https://login.consultant.ru/link/?req=doc&amp;base=RZB&amp;n=480999" \h </w:instrText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</w:rPr>
        <w:fldChar w:fldCharType="separate"/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  <w:lang w:val="ru-RU"/>
        </w:rPr>
        <w:t>№</w:t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  <w:lang w:val="ru-RU"/>
        </w:rPr>
        <w:t>33</w:t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</w:rPr>
        <w:t>-ФЗ</w:t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</w:rPr>
        <w:fldChar w:fldCharType="end"/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  <w:lang w:val="ru-RU"/>
        </w:rPr>
        <w:t>«</w:t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</w:rPr>
        <w:t xml:space="preserve">Об общих принципах организации местного самоуправления в </w:t>
      </w:r>
      <w:r>
        <w:rPr>
          <w:rFonts w:hint="default" w:ascii="Liberation Serif" w:hAnsi="Liberation Serif" w:cs="Liberation Serif"/>
          <w:color w:val="000000" w:themeColor="text1"/>
          <w:sz w:val="26"/>
          <w:szCs w:val="26"/>
          <w:highlight w:val="none"/>
          <w:lang w:val="ru-RU"/>
        </w:rPr>
        <w:t>единой системе публичной власти»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, </w:t>
      </w:r>
      <w:r>
        <w:rPr>
          <w:rFonts w:hint="default" w:cs="Liberation Serif"/>
          <w:color w:val="auto"/>
          <w:sz w:val="26"/>
          <w:szCs w:val="26"/>
          <w:lang w:val="ru-RU"/>
        </w:rPr>
        <w:t xml:space="preserve">Положением о порядке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управления и распоряжения имуществом</w:t>
      </w:r>
      <w:r>
        <w:rPr>
          <w:rFonts w:hint="default" w:cs="Liberation Serif"/>
          <w:color w:val="auto"/>
          <w:sz w:val="26"/>
          <w:szCs w:val="26"/>
          <w:lang w:val="ru-RU"/>
        </w:rPr>
        <w:t>, находящимся в собственности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, утвержденным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begin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instrText xml:space="preserve">HYPERLINK "https://internet.garant.ru/document/redirect/400841327/0"</w:instrTex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separate"/>
      </w:r>
      <w:r>
        <w:rPr>
          <w:rStyle w:val="17"/>
          <w:rFonts w:hint="default" w:eastAsia="SimSun" w:cs="Liberation Serif"/>
          <w:color w:val="auto"/>
          <w:sz w:val="26"/>
          <w:szCs w:val="26"/>
          <w:lang w:val="ru-RU"/>
        </w:rPr>
        <w:t>р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t>ешением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fldChar w:fldCharType="end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Думы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от </w:t>
      </w:r>
      <w:r>
        <w:rPr>
          <w:rFonts w:hint="default" w:cs="Liberation Serif"/>
          <w:color w:val="auto"/>
          <w:sz w:val="26"/>
          <w:szCs w:val="26"/>
          <w:lang w:val="ru-RU"/>
        </w:rPr>
        <w:t>28.08.2025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</w:t>
      </w:r>
      <w:r>
        <w:rPr>
          <w:rFonts w:hint="default" w:cs="Liberation Serif"/>
          <w:color w:val="auto"/>
          <w:sz w:val="26"/>
          <w:szCs w:val="26"/>
          <w:lang w:val="ru-RU"/>
        </w:rPr>
        <w:t>№ 426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,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begin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instrText xml:space="preserve">HYPERLINK "https://internet.garant.ru/document/redirect/35170216/0"</w:instrTex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separate"/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t>Уставом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fldChar w:fldCharType="end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cs="Liberation Serif"/>
          <w:color w:val="auto"/>
          <w:sz w:val="26"/>
          <w:szCs w:val="26"/>
          <w:lang w:val="ru-RU"/>
        </w:rPr>
        <w:t xml:space="preserve"> Свердловской области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и устанавливает процедуру контроля за использованием по назначению и сохранностью муниципального имущества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:</w:t>
      </w:r>
    </w:p>
    <w:p w14:paraId="28BC86E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r>
        <w:rPr>
          <w:rFonts w:hint="default" w:ascii="Liberation Serif" w:hAnsi="Liberation Serif" w:cs="Liberation Serif"/>
          <w:color w:val="auto"/>
          <w:sz w:val="26"/>
          <w:szCs w:val="26"/>
        </w:rPr>
        <w:t>- находящегося у муниципальных унитарных предприятий (далее - Предприятия) на праве хозяйственного ведения;</w:t>
      </w:r>
    </w:p>
    <w:p w14:paraId="29AC5C4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r>
        <w:rPr>
          <w:rFonts w:hint="default" w:ascii="Liberation Serif" w:hAnsi="Liberation Serif" w:cs="Liberation Serif"/>
          <w:color w:val="auto"/>
          <w:sz w:val="26"/>
          <w:szCs w:val="26"/>
        </w:rPr>
        <w:t>- находящегося у муниципальных учреждений (далее - Учреждения) на праве оперативного управления;</w:t>
      </w:r>
    </w:p>
    <w:p w14:paraId="2D5BD34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r>
        <w:rPr>
          <w:rFonts w:hint="default" w:ascii="Liberation Serif" w:hAnsi="Liberation Serif" w:cs="Liberation Serif"/>
          <w:color w:val="auto"/>
          <w:sz w:val="26"/>
          <w:szCs w:val="26"/>
        </w:rPr>
        <w:t>- переданного в установленном порядке в пользование юридическим и физическим лицам.</w:t>
      </w:r>
    </w:p>
    <w:p w14:paraId="452089B4">
      <w:pPr>
        <w:pStyle w:val="2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240" w:lineRule="auto"/>
        <w:ind w:left="0" w:leftChars="0" w:firstLine="608" w:firstLineChars="233"/>
        <w:jc w:val="center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1" w:name="sub_100"/>
      <w:r>
        <w:rPr>
          <w:rFonts w:hint="default" w:ascii="Liberation Serif" w:hAnsi="Liberation Serif" w:cs="Liberation Serif"/>
          <w:color w:val="auto"/>
          <w:sz w:val="26"/>
          <w:szCs w:val="26"/>
        </w:rPr>
        <w:t>Раздел 1. Общие положения</w:t>
      </w:r>
    </w:p>
    <w:bookmarkEnd w:id="1"/>
    <w:p w14:paraId="48027CF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2" w:name="sub_1011"/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1.1. Настоящий Порядок разработан в целях осуществления контроля за использованием по назначению и сохранностью муниципального имущества, находящегося в собственности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, направлен на предотвращение, выявление и пресечение нарушений действующего законодательства и муниципальных правовых актов при использовании имущества, находящегося в собственности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.</w:t>
      </w:r>
    </w:p>
    <w:bookmarkEnd w:id="2"/>
    <w:p w14:paraId="724B808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3" w:name="sub_1012"/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1.2. Контроль за использованием по назначению и сохранностью муниципального имущества, находящегося в собственности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, осуществляет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 xml:space="preserve">Отдел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по управлению имуществом администрации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(далее -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Отдел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) путем проведения проверок и сверок.</w:t>
      </w:r>
    </w:p>
    <w:bookmarkEnd w:id="3"/>
    <w:p w14:paraId="5AC3356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r>
        <w:rPr>
          <w:rFonts w:hint="default" w:ascii="Liberation Serif" w:hAnsi="Liberation Serif" w:cs="Liberation Serif"/>
          <w:color w:val="auto"/>
          <w:sz w:val="26"/>
          <w:szCs w:val="26"/>
        </w:rPr>
        <w:t>Для осуществления контроля могут привлекаться специалисты отделов и структурных подразделений администрации, органов местного самоуправления, специалисты муниципальных организаций.</w:t>
      </w:r>
    </w:p>
    <w:p w14:paraId="6333B35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4" w:name="sub_1013"/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1.3. Настоящий Порядок не распространяет своего действия на правоотношения в области организации и осуществления муниципального контроля, регулируемые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begin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instrText xml:space="preserve">HYPERLINK "https://internet.garant.ru/document/redirect/74449814/0"</w:instrTex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separate"/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t>Федеральным законом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fldChar w:fldCharType="end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от 31.07.2020 </w:t>
      </w:r>
      <w:r>
        <w:rPr>
          <w:rFonts w:hint="default" w:cs="Liberation Serif"/>
          <w:color w:val="auto"/>
          <w:sz w:val="26"/>
          <w:szCs w:val="26"/>
          <w:lang w:val="ru-RU"/>
        </w:rPr>
        <w:t>№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248-ФЗ </w:t>
      </w:r>
      <w:r>
        <w:rPr>
          <w:rFonts w:hint="default" w:cs="Liberation Serif"/>
          <w:color w:val="auto"/>
          <w:sz w:val="26"/>
          <w:szCs w:val="26"/>
          <w:lang w:val="ru-RU"/>
        </w:rPr>
        <w:t>«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О государственном контроле (надзоре) и муниципальном контроле</w:t>
      </w:r>
      <w:r>
        <w:rPr>
          <w:rFonts w:hint="default" w:cs="Liberation Serif"/>
          <w:color w:val="auto"/>
          <w:sz w:val="26"/>
          <w:szCs w:val="26"/>
          <w:lang w:val="ru-RU"/>
        </w:rPr>
        <w:t>»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.</w:t>
      </w:r>
    </w:p>
    <w:bookmarkEnd w:id="4"/>
    <w:p w14:paraId="75D9CDB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5" w:name="sub_1014"/>
      <w:r>
        <w:rPr>
          <w:rFonts w:hint="default" w:ascii="Liberation Serif" w:hAnsi="Liberation Serif" w:cs="Liberation Serif"/>
          <w:color w:val="auto"/>
          <w:sz w:val="26"/>
          <w:szCs w:val="26"/>
        </w:rPr>
        <w:t>1.4. Основными целями контроля за использованием по назначению и обеспечению сохранности муниципального имущества являются:</w:t>
      </w:r>
    </w:p>
    <w:bookmarkEnd w:id="5"/>
    <w:p w14:paraId="4BBEC19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6" w:name="sub_10141"/>
      <w:r>
        <w:rPr>
          <w:rFonts w:hint="default" w:ascii="Liberation Serif" w:hAnsi="Liberation Serif" w:cs="Liberation Serif"/>
          <w:color w:val="auto"/>
          <w:sz w:val="26"/>
          <w:szCs w:val="26"/>
        </w:rPr>
        <w:t>1) достоверное определение фактического наличия, сохранности и использования по назначению муниципального имущества, закрепленного на праве хозяйственного ведения, оперативного управления или переданного в аренду, безвозмездное пользование, по договорам хранения и иным договорам, предусматривающим переход прав владения и (или) пользования муниципальным движимым и недвижимым имуществом;</w:t>
      </w:r>
    </w:p>
    <w:bookmarkEnd w:id="6"/>
    <w:p w14:paraId="6EF80B8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7" w:name="sub_10142"/>
      <w:r>
        <w:rPr>
          <w:rFonts w:hint="default" w:ascii="Liberation Serif" w:hAnsi="Liberation Serif" w:cs="Liberation Serif"/>
          <w:color w:val="auto"/>
          <w:sz w:val="26"/>
          <w:szCs w:val="26"/>
        </w:rPr>
        <w:t>2) выявление и устранение нарушений порядка владения, пользования и распоряжения муниципальным имуществом, установленного федеральным законодательством, муниципальными правовыми актами, заключенными договорами;</w:t>
      </w:r>
    </w:p>
    <w:bookmarkEnd w:id="7"/>
    <w:p w14:paraId="471CEDA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8" w:name="sub_10143"/>
      <w:r>
        <w:rPr>
          <w:rFonts w:hint="default" w:ascii="Liberation Serif" w:hAnsi="Liberation Serif" w:cs="Liberation Serif"/>
          <w:color w:val="auto"/>
          <w:sz w:val="26"/>
          <w:szCs w:val="26"/>
        </w:rPr>
        <w:t>3) изменение и уточнение реестра муниципально</w:t>
      </w:r>
      <w:r>
        <w:rPr>
          <w:rFonts w:hint="default" w:cs="Liberation Serif"/>
          <w:color w:val="auto"/>
          <w:sz w:val="26"/>
          <w:szCs w:val="26"/>
          <w:lang w:val="ru-RU"/>
        </w:rPr>
        <w:t>го имущества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;</w:t>
      </w:r>
    </w:p>
    <w:bookmarkEnd w:id="8"/>
    <w:p w14:paraId="50FD6C9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9" w:name="sub_10144"/>
      <w:r>
        <w:rPr>
          <w:rFonts w:hint="default" w:ascii="Liberation Serif" w:hAnsi="Liberation Serif" w:cs="Liberation Serif"/>
          <w:color w:val="auto"/>
          <w:sz w:val="26"/>
          <w:szCs w:val="26"/>
        </w:rPr>
        <w:t>4) повышение эффективности использования муниципального имущества.</w:t>
      </w:r>
    </w:p>
    <w:bookmarkEnd w:id="9"/>
    <w:p w14:paraId="4FEA657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10" w:name="sub_1015"/>
      <w:r>
        <w:rPr>
          <w:rFonts w:hint="default" w:ascii="Liberation Serif" w:hAnsi="Liberation Serif" w:cs="Liberation Serif"/>
          <w:color w:val="auto"/>
          <w:sz w:val="26"/>
          <w:szCs w:val="26"/>
        </w:rPr>
        <w:t>1.5. Основными задачами контроля за использованием по назначению и сохранностью муниципального имущества являются:</w:t>
      </w:r>
    </w:p>
    <w:bookmarkEnd w:id="10"/>
    <w:p w14:paraId="63A1119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11" w:name="sub_10151"/>
      <w:r>
        <w:rPr>
          <w:rFonts w:hint="default" w:ascii="Liberation Serif" w:hAnsi="Liberation Serif" w:cs="Liberation Serif"/>
          <w:color w:val="auto"/>
          <w:sz w:val="26"/>
          <w:szCs w:val="26"/>
        </w:rPr>
        <w:t>1) выявление неиспользуемого или используемого не по назначению муниципального имущества;</w:t>
      </w:r>
    </w:p>
    <w:bookmarkEnd w:id="11"/>
    <w:p w14:paraId="0BBCBEC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12" w:name="sub_10152"/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2) выявление фактов нарушения федерального и регионального законодательства и требований, установленных нормативными правовыми актами органов местного самоуправления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в сфере отношений по использованию, управлению и распоряжению имуществом.</w:t>
      </w:r>
    </w:p>
    <w:bookmarkEnd w:id="12"/>
    <w:p w14:paraId="089A2D5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13" w:name="sub_1016"/>
      <w:r>
        <w:rPr>
          <w:rFonts w:hint="default" w:ascii="Liberation Serif" w:hAnsi="Liberation Serif" w:cs="Liberation Serif"/>
          <w:color w:val="auto"/>
          <w:sz w:val="26"/>
          <w:szCs w:val="26"/>
        </w:rPr>
        <w:t>1.6. Во время проведения мероприятий по контролю за использованием по назначению и сохранностью муниципального имущества лица, уполномоченные на проведение проверки, не могут вмешиваться в оперативную и хозяйственную деятельность проверяемых организаций.</w:t>
      </w:r>
    </w:p>
    <w:bookmarkEnd w:id="13"/>
    <w:p w14:paraId="2C5BE8C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14" w:name="sub_1017"/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1.7. Формы осуществления контроля за использованием по назначению и сохранностью муниципального имущества, находящегося в собственности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:</w:t>
      </w:r>
    </w:p>
    <w:bookmarkEnd w:id="14"/>
    <w:p w14:paraId="37B40BB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15" w:name="sub_10171"/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1) ежегодные документарные проверки в виде сверки данных бухгалтерской отчетности и иных документов, представляемых Предприятиями и Учреждениями в установленном порядке в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Отдел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, с данными, содержащимися в </w:t>
      </w:r>
      <w:r>
        <w:rPr>
          <w:rFonts w:hint="default" w:cs="Liberation Serif"/>
          <w:color w:val="auto"/>
          <w:sz w:val="26"/>
          <w:szCs w:val="26"/>
          <w:lang w:val="ru-RU"/>
        </w:rPr>
        <w:t>р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еестре муниципального имущества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;</w:t>
      </w:r>
    </w:p>
    <w:bookmarkEnd w:id="15"/>
    <w:p w14:paraId="76F8312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16" w:name="sub_10172"/>
      <w:r>
        <w:rPr>
          <w:rFonts w:hint="default" w:ascii="Liberation Serif" w:hAnsi="Liberation Serif" w:cs="Liberation Serif"/>
          <w:color w:val="auto"/>
          <w:sz w:val="26"/>
          <w:szCs w:val="26"/>
        </w:rPr>
        <w:t>2) выездные плановые проверки фактического наличия, состояния сохранности и использования по назначению недвижимого и движимого имущества, закрепленного за муниципальными организациями на праве хозяйственного ведения и оперативного управления, а также переданного юридическим, физическим лицам и индивидуальным предпринимателям на основании договоров аренды, концессии, доверительного управления, безвозмездного пользования и по иным основаниям;</w:t>
      </w:r>
    </w:p>
    <w:bookmarkEnd w:id="16"/>
    <w:p w14:paraId="18F0E6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</w:pPr>
      <w:bookmarkStart w:id="17" w:name="sub_10173"/>
      <w:r>
        <w:rPr>
          <w:rFonts w:hint="default" w:ascii="Liberation Serif" w:hAnsi="Liberation Serif" w:cs="Liberation Serif"/>
          <w:color w:val="auto"/>
          <w:sz w:val="26"/>
          <w:szCs w:val="26"/>
        </w:rPr>
        <w:t>3) выездные внеплановые проверки фактического наличия, состояния сохранности и использования по назначению недвижимого и движимого имущества, закрепленного за муниципальными организациями на праве хозяйственного ведения и оперативного управления, а также переданного юридическим, физическим лицам и индивидуальным предпринимателям на основании договоров аренды, концессии, доверительного управления, безвозмездного пользования и по иным основаниям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.</w:t>
      </w:r>
    </w:p>
    <w:bookmarkEnd w:id="17"/>
    <w:p w14:paraId="4A7409D2">
      <w:pPr>
        <w:pStyle w:val="2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ind w:left="0" w:leftChars="0" w:firstLine="608" w:firstLineChars="233"/>
        <w:jc w:val="center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</w:pPr>
      <w:bookmarkStart w:id="18" w:name="sub_200"/>
      <w:r>
        <w:rPr>
          <w:rFonts w:hint="default" w:ascii="Liberation Serif" w:hAnsi="Liberation Serif" w:cs="Liberation Serif"/>
          <w:color w:val="auto"/>
          <w:sz w:val="26"/>
          <w:szCs w:val="26"/>
        </w:rPr>
        <w:t>Раздел 2. Порядок организации ежегодных документарных проверок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в виде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 xml:space="preserve"> с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верки данных бухгалтерской отчетности и иных документов, представляемых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П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редприятиями и Учреждениями в установленном порядке в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Отдел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, с данными, содержащимися в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р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еестре муниципального имущества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</w:p>
    <w:bookmarkEnd w:id="18"/>
    <w:p w14:paraId="32675FF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bookmarkStart w:id="19" w:name="sub_1021"/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2.1. Ежегодные документарные проверки Предприятий и Учреждений проводятся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Отдел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ом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 в срок до 01 </w:t>
      </w:r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 xml:space="preserve">июля 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года, следующего за отчетным.</w:t>
      </w:r>
    </w:p>
    <w:bookmarkEnd w:id="19"/>
    <w:p w14:paraId="3326880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bookmarkStart w:id="20" w:name="sub_1022"/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2.2. Организация документарной проверки осуществляется в соответствии с настоящим Порядком на основании отчетов, предоставляемых Предприятиями и Учреждениями </w:t>
      </w:r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>в срок не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 позднее </w:t>
      </w:r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>28 февраля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 года, следующего за отчетным,</w:t>
      </w:r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на основании запроса за подписью главы 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.</w:t>
      </w:r>
    </w:p>
    <w:bookmarkEnd w:id="20"/>
    <w:p w14:paraId="6B84AE8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bookmarkStart w:id="21" w:name="sub_1023"/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2.3. </w:t>
      </w:r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>П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равообладателю муниципального имущества направляется запрос о предоставлении документов</w:t>
      </w:r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 xml:space="preserve">, 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необходимых для проведения анализа использования муниципального имущества, включающих в себя:</w:t>
      </w:r>
    </w:p>
    <w:p w14:paraId="5187689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  <w:lang w:val="ru-RU"/>
        </w:rPr>
      </w:pPr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>1) сведения и информацию (балансовую и остаточную стоимость основных средств, среднесписочную численность работников);</w:t>
      </w:r>
    </w:p>
    <w:bookmarkEnd w:id="21"/>
    <w:p w14:paraId="4A27936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bookmarkStart w:id="22" w:name="sub_10231"/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>2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) </w:t>
      </w:r>
      <w:bookmarkEnd w:id="22"/>
      <w:bookmarkStart w:id="23" w:name="sub_10232"/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 ведомость по основным средствам на начало года, следующего за отчетным;</w:t>
      </w:r>
    </w:p>
    <w:bookmarkEnd w:id="23"/>
    <w:p w14:paraId="25C5E51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bookmarkStart w:id="24" w:name="sub_10233"/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>3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) информацию по имуществу, находящемуся на забалансовом счете;</w:t>
      </w:r>
    </w:p>
    <w:bookmarkEnd w:id="24"/>
    <w:p w14:paraId="2D6A49C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bookmarkStart w:id="25" w:name="sub_10234"/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>4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) сведения о движении основных средств за отчетный год;</w:t>
      </w:r>
    </w:p>
    <w:bookmarkEnd w:id="25"/>
    <w:p w14:paraId="11EEAC2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bookmarkStart w:id="26" w:name="sub_10235"/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>5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) </w:t>
      </w:r>
      <w:bookmarkEnd w:id="26"/>
      <w:bookmarkStart w:id="27" w:name="sub_10236"/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сведения о контрагентах за отчетный год, в случае передачи имущества по договорам аренды, безвозмездного пользования;</w:t>
      </w:r>
    </w:p>
    <w:bookmarkEnd w:id="27"/>
    <w:p w14:paraId="1B35C12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bookmarkStart w:id="28" w:name="sub_10237"/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>6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) сведения о сделках с имуществом за отчетный год.</w:t>
      </w:r>
    </w:p>
    <w:bookmarkEnd w:id="28"/>
    <w:p w14:paraId="5825256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</w:pPr>
      <w:bookmarkStart w:id="29" w:name="sub_1024"/>
      <w:r>
        <w:rPr>
          <w:rFonts w:hint="default" w:ascii="Liberation Serif" w:hAnsi="Liberation Serif" w:cs="Liberation Serif"/>
          <w:color w:val="auto"/>
          <w:sz w:val="26"/>
          <w:szCs w:val="26"/>
        </w:rPr>
        <w:t>2.4. В ходе проведения документарной проверки муниципального имущества, находящегося у Предприятий и Учреждений на праве хозяйственного ведения</w:t>
      </w:r>
      <w:r>
        <w:rPr>
          <w:rFonts w:hint="default" w:cs="Liberation Serif"/>
          <w:color w:val="auto"/>
          <w:sz w:val="26"/>
          <w:szCs w:val="26"/>
          <w:lang w:val="ru-RU"/>
        </w:rPr>
        <w:t xml:space="preserve">,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оперативного управления, проводятся мероприятия по сопоставлению данных реестра муниципального имущества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и договоров хозяйственного ведения</w:t>
      </w:r>
      <w:r>
        <w:rPr>
          <w:rFonts w:hint="default" w:cs="Liberation Serif"/>
          <w:color w:val="auto"/>
          <w:sz w:val="26"/>
          <w:szCs w:val="26"/>
          <w:lang w:val="ru-RU"/>
        </w:rPr>
        <w:t xml:space="preserve">,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оперативного управления с данными бухгалтерского учета правообладателя муниципального имущества</w:t>
      </w:r>
      <w:r>
        <w:rPr>
          <w:rFonts w:hint="default" w:cs="Liberation Serif"/>
          <w:color w:val="auto"/>
          <w:sz w:val="26"/>
          <w:szCs w:val="26"/>
          <w:lang w:val="ru-RU"/>
        </w:rPr>
        <w:t>.</w:t>
      </w:r>
    </w:p>
    <w:bookmarkEnd w:id="29"/>
    <w:p w14:paraId="7755FE1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30" w:name="sub_1025"/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2.5. В случае если в ходе документарной проверки выявлены ошибки и (или) противоречия в представленных документах либо несоответствие сведений, содержащихся в этих документах, сведениям, содержащимся в </w:t>
      </w:r>
      <w:r>
        <w:rPr>
          <w:rFonts w:hint="default" w:cs="Liberation Serif"/>
          <w:color w:val="auto"/>
          <w:sz w:val="26"/>
          <w:szCs w:val="26"/>
          <w:lang w:val="ru-RU"/>
        </w:rPr>
        <w:t>Отделе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, информация направляется правообладателю муниципального имущества с рекомендациями по устранению выявленных нарушений.</w:t>
      </w:r>
    </w:p>
    <w:bookmarkEnd w:id="30"/>
    <w:p w14:paraId="3882033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31" w:name="sub_1026"/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2.6. В случае несогласия с выводами </w:t>
      </w:r>
      <w:r>
        <w:rPr>
          <w:rFonts w:hint="default" w:cs="Liberation Serif"/>
          <w:color w:val="auto"/>
          <w:sz w:val="26"/>
          <w:szCs w:val="26"/>
          <w:lang w:val="ru-RU"/>
        </w:rPr>
        <w:t>Отдела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о выявленных нарушениях, руководитель проверяемого Предприятия, Учреждения в течение 15 </w:t>
      </w:r>
      <w:r>
        <w:rPr>
          <w:rFonts w:hint="default" w:cs="Liberation Serif"/>
          <w:color w:val="auto"/>
          <w:sz w:val="26"/>
          <w:szCs w:val="26"/>
          <w:lang w:val="ru-RU"/>
        </w:rPr>
        <w:t xml:space="preserve">календарных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дней с даты получения информации вправе направить письменные возражения на имя главы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.</w:t>
      </w:r>
    </w:p>
    <w:bookmarkEnd w:id="31"/>
    <w:p w14:paraId="7CE4345E">
      <w:pPr>
        <w:pStyle w:val="2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240" w:lineRule="auto"/>
        <w:ind w:left="0" w:leftChars="0" w:firstLine="608" w:firstLineChars="233"/>
        <w:jc w:val="center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32" w:name="sub_300"/>
      <w:r>
        <w:rPr>
          <w:rFonts w:hint="default" w:ascii="Liberation Serif" w:hAnsi="Liberation Serif" w:cs="Liberation Serif"/>
          <w:color w:val="auto"/>
          <w:sz w:val="26"/>
          <w:szCs w:val="26"/>
        </w:rPr>
        <w:t>Раздел 3. Организация выездных проверок</w:t>
      </w:r>
    </w:p>
    <w:bookmarkEnd w:id="32"/>
    <w:p w14:paraId="26B1149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33" w:name="sub_1031"/>
      <w:r>
        <w:rPr>
          <w:rFonts w:hint="default" w:ascii="Liberation Serif" w:hAnsi="Liberation Serif" w:cs="Liberation Serif"/>
          <w:color w:val="auto"/>
          <w:sz w:val="26"/>
          <w:szCs w:val="26"/>
        </w:rPr>
        <w:t>3.1. Выездные проверки фактического наличия, состояния сохранности и использования по назначению недвижимого и движимого имущества, закрепленного за муниципальными организациями на праве хозяйственного ведения и оперативного управления, а также переданного юридическим, физическим лицам и индивидуальным предпринимателям на основании договоров аренды, концессии, доверительного управления, безвозмездного пользования и по иным основаниям, могут быть как плановые, так и внеплановые и проводятся по месту нахождения имущества.</w:t>
      </w:r>
    </w:p>
    <w:bookmarkEnd w:id="33"/>
    <w:p w14:paraId="6B9DAFD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bookmarkStart w:id="34" w:name="sub_1032"/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3.2. Плановые проверки проводятся не чаще чем один раз в 3 года на основании плана проверок, утвержденного распоряжением 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  <w:lang w:val="ru-RU"/>
        </w:rPr>
        <w:t>а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дминистрации 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, подлежащего опубликованию на официальном сайте </w:t>
      </w:r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>Администрации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 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.</w:t>
      </w:r>
    </w:p>
    <w:bookmarkEnd w:id="34"/>
    <w:p w14:paraId="7298670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План проверок утверждается ежегодно, не позднее 25 декабря текущего года, на последующий календарный год.</w:t>
      </w:r>
    </w:p>
    <w:p w14:paraId="1E45054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35" w:name="sub_1034"/>
      <w:r>
        <w:rPr>
          <w:rFonts w:hint="default" w:ascii="Liberation Serif" w:hAnsi="Liberation Serif" w:cs="Liberation Serif"/>
          <w:color w:val="auto"/>
          <w:sz w:val="26"/>
          <w:szCs w:val="26"/>
        </w:rPr>
        <w:t>3.</w:t>
      </w:r>
      <w:r>
        <w:rPr>
          <w:rFonts w:hint="default" w:cs="Liberation Serif"/>
          <w:color w:val="auto"/>
          <w:sz w:val="26"/>
          <w:szCs w:val="26"/>
          <w:lang w:val="ru-RU"/>
        </w:rPr>
        <w:t>3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. Не позднее 3 рабочих дней до даты проведения плановой проверки правообладателю муниципального имущества направляется распоряжение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дминистрации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о проведении проверки согласно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begin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instrText xml:space="preserve">HYPERLINK \l "sub_1100"</w:instrTex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separate"/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t xml:space="preserve">приложению </w:t>
      </w:r>
      <w:r>
        <w:rPr>
          <w:rStyle w:val="17"/>
          <w:rFonts w:hint="default" w:eastAsia="SimSun" w:cs="Liberation Serif"/>
          <w:color w:val="auto"/>
          <w:sz w:val="26"/>
          <w:szCs w:val="26"/>
          <w:lang w:val="ru-RU"/>
        </w:rPr>
        <w:t>№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t xml:space="preserve"> 1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fldChar w:fldCharType="end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к настоящему Порядку.</w:t>
      </w:r>
    </w:p>
    <w:bookmarkEnd w:id="35"/>
    <w:p w14:paraId="74BF648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36" w:name="sub_1035"/>
      <w:r>
        <w:rPr>
          <w:rFonts w:hint="default" w:ascii="Liberation Serif" w:hAnsi="Liberation Serif" w:cs="Liberation Serif"/>
          <w:color w:val="auto"/>
          <w:sz w:val="26"/>
          <w:szCs w:val="26"/>
        </w:rPr>
        <w:t>3.</w:t>
      </w:r>
      <w:r>
        <w:rPr>
          <w:rFonts w:hint="default" w:cs="Liberation Serif"/>
          <w:color w:val="auto"/>
          <w:sz w:val="26"/>
          <w:szCs w:val="26"/>
          <w:lang w:val="ru-RU"/>
        </w:rPr>
        <w:t>4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. Внеплановые проверки проводятся:</w:t>
      </w:r>
    </w:p>
    <w:bookmarkEnd w:id="36"/>
    <w:p w14:paraId="0168AAE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37" w:name="sub_10351"/>
      <w:r>
        <w:rPr>
          <w:rFonts w:hint="default" w:ascii="Liberation Serif" w:hAnsi="Liberation Serif" w:cs="Liberation Serif"/>
          <w:color w:val="auto"/>
          <w:sz w:val="26"/>
          <w:szCs w:val="26"/>
        </w:rPr>
        <w:t>1) в связи с обращением граждан, юридических лиц, в том числе государственных, муниципальных надзорных и иных контролирующих органов по фактам нарушений, связанных с использованием не по целевому назначению муниципального имущества и сохранностью муниципального имущества;</w:t>
      </w:r>
    </w:p>
    <w:bookmarkEnd w:id="37"/>
    <w:p w14:paraId="02B8733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38" w:name="sub_10352"/>
      <w:r>
        <w:rPr>
          <w:rFonts w:hint="default" w:ascii="Liberation Serif" w:hAnsi="Liberation Serif" w:cs="Liberation Serif"/>
          <w:color w:val="auto"/>
          <w:sz w:val="26"/>
          <w:szCs w:val="26"/>
        </w:rPr>
        <w:t>2) на основании письменных поручений органов местного самоуправления, их должностных лиц.</w:t>
      </w:r>
    </w:p>
    <w:bookmarkEnd w:id="38"/>
    <w:p w14:paraId="52B9814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39" w:name="sub_1036"/>
      <w:r>
        <w:rPr>
          <w:rFonts w:hint="default" w:ascii="Liberation Serif" w:hAnsi="Liberation Serif" w:cs="Liberation Serif"/>
          <w:color w:val="auto"/>
          <w:sz w:val="26"/>
          <w:szCs w:val="26"/>
        </w:rPr>
        <w:t>3.</w:t>
      </w:r>
      <w:r>
        <w:rPr>
          <w:rFonts w:hint="default" w:cs="Liberation Serif"/>
          <w:color w:val="auto"/>
          <w:sz w:val="26"/>
          <w:szCs w:val="26"/>
          <w:lang w:val="ru-RU"/>
        </w:rPr>
        <w:t>5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. </w:t>
      </w:r>
      <w:bookmarkEnd w:id="39"/>
      <w:bookmarkStart w:id="40" w:name="sub_1037"/>
      <w:r>
        <w:rPr>
          <w:rFonts w:hint="default" w:ascii="Liberation Serif" w:hAnsi="Liberation Serif" w:cs="Liberation Serif"/>
          <w:color w:val="auto"/>
          <w:sz w:val="26"/>
          <w:szCs w:val="26"/>
        </w:rPr>
        <w:t>При проведении проверки лица, уполномоченные на проведение проверки, имеют право:</w:t>
      </w:r>
    </w:p>
    <w:bookmarkEnd w:id="40"/>
    <w:p w14:paraId="0BC72AC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41" w:name="sub_10371"/>
      <w:r>
        <w:rPr>
          <w:rFonts w:hint="default" w:ascii="Liberation Serif" w:hAnsi="Liberation Serif" w:cs="Liberation Serif"/>
          <w:color w:val="auto"/>
          <w:sz w:val="26"/>
          <w:szCs w:val="26"/>
        </w:rPr>
        <w:t>1) на беспрепятственный доступ в помещения, занимаемые правообладателями муниципального имущества;</w:t>
      </w:r>
    </w:p>
    <w:bookmarkEnd w:id="41"/>
    <w:p w14:paraId="273A37B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42" w:name="sub_10372"/>
      <w:r>
        <w:rPr>
          <w:rFonts w:hint="default" w:ascii="Liberation Serif" w:hAnsi="Liberation Serif" w:cs="Liberation Serif"/>
          <w:color w:val="auto"/>
          <w:sz w:val="26"/>
          <w:szCs w:val="26"/>
        </w:rPr>
        <w:t>2) для подтверждения выявленных фактов нарушений порядка (целей) использования муниципального имущества и его сохранности получать от должностных и других лиц правообладателя муниципального имущества копии документов, выписки из документов, относящихся к выявленным фактам, или справки, составленные на основании имеющихся документов, а также письменных объяснений.</w:t>
      </w:r>
    </w:p>
    <w:bookmarkEnd w:id="42"/>
    <w:p w14:paraId="59E5509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43" w:name="sub_1038"/>
      <w:r>
        <w:rPr>
          <w:rFonts w:hint="default" w:ascii="Liberation Serif" w:hAnsi="Liberation Serif" w:cs="Liberation Serif"/>
          <w:color w:val="auto"/>
          <w:sz w:val="26"/>
          <w:szCs w:val="26"/>
        </w:rPr>
        <w:t>3.</w:t>
      </w:r>
      <w:r>
        <w:rPr>
          <w:rFonts w:hint="default" w:cs="Liberation Serif"/>
          <w:color w:val="auto"/>
          <w:sz w:val="26"/>
          <w:szCs w:val="26"/>
          <w:lang w:val="ru-RU"/>
        </w:rPr>
        <w:t>6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. В ходе проведения проверки муниципального имущества, находящегося у Предприятий на праве хозяйственного ведения, Учреждений на праве оперативного управления, проводятся мероприятия:</w:t>
      </w:r>
    </w:p>
    <w:bookmarkEnd w:id="43"/>
    <w:p w14:paraId="1F0A442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44" w:name="sub_10381"/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1) по сопоставлению данных реестра муниципального имущества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, ведение которого осуществляет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Отдел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, с данными бухгалтерского учета правообладателя муниципального имущества;</w:t>
      </w:r>
    </w:p>
    <w:bookmarkEnd w:id="44"/>
    <w:p w14:paraId="222B927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45" w:name="sub_10382"/>
      <w:r>
        <w:rPr>
          <w:rFonts w:hint="default" w:ascii="Liberation Serif" w:hAnsi="Liberation Serif" w:cs="Liberation Serif"/>
          <w:color w:val="auto"/>
          <w:sz w:val="26"/>
          <w:szCs w:val="26"/>
        </w:rPr>
        <w:t>2) по сопоставлению данных бухгалтерского учета муниципального имущества с его фактическим наличием;</w:t>
      </w:r>
    </w:p>
    <w:bookmarkEnd w:id="45"/>
    <w:p w14:paraId="336E6D2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46" w:name="sub_10383"/>
      <w:r>
        <w:rPr>
          <w:rFonts w:hint="default" w:ascii="Liberation Serif" w:hAnsi="Liberation Serif" w:cs="Liberation Serif"/>
          <w:color w:val="auto"/>
          <w:sz w:val="26"/>
          <w:szCs w:val="26"/>
        </w:rPr>
        <w:t>3) по контролю за обеспечением сохранности и целевым использованием муниципального имущества.</w:t>
      </w:r>
    </w:p>
    <w:bookmarkEnd w:id="46"/>
    <w:p w14:paraId="55CC5BB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47" w:name="sub_1039"/>
      <w:r>
        <w:rPr>
          <w:rFonts w:hint="default" w:ascii="Liberation Serif" w:hAnsi="Liberation Serif" w:cs="Liberation Serif"/>
          <w:color w:val="auto"/>
          <w:sz w:val="26"/>
          <w:szCs w:val="26"/>
        </w:rPr>
        <w:t>3.</w:t>
      </w:r>
      <w:r>
        <w:rPr>
          <w:rFonts w:hint="default" w:cs="Liberation Serif"/>
          <w:color w:val="auto"/>
          <w:sz w:val="26"/>
          <w:szCs w:val="26"/>
          <w:lang w:val="ru-RU"/>
        </w:rPr>
        <w:t>7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. Сопоставление данных бухгалтерского учета муниципального имущества, находящегося у Предприятий на праве хозяйственного ведения, Учреждений на праве оперативного управления, с его фактическим наличием, проверка его сохранности производятся при участии материально ответственных лиц, работников бухгалтер</w:t>
      </w:r>
      <w:r>
        <w:rPr>
          <w:rFonts w:hint="default" w:cs="Liberation Serif"/>
          <w:color w:val="auto"/>
          <w:sz w:val="26"/>
          <w:szCs w:val="26"/>
          <w:lang w:val="ru-RU"/>
        </w:rPr>
        <w:t>ии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правообладателя муниципального имущества.</w:t>
      </w:r>
    </w:p>
    <w:bookmarkEnd w:id="47"/>
    <w:p w14:paraId="50BEC97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r>
        <w:rPr>
          <w:rFonts w:hint="default" w:ascii="Liberation Serif" w:hAnsi="Liberation Serif" w:cs="Liberation Serif"/>
          <w:color w:val="auto"/>
          <w:sz w:val="26"/>
          <w:szCs w:val="26"/>
        </w:rPr>
        <w:t>В ходе сопоставления данных бухгалтерского учета муниципального имущества с его фактическим наличием надлежит проверить:</w:t>
      </w:r>
    </w:p>
    <w:p w14:paraId="41615E6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48" w:name="sub_10391"/>
      <w:r>
        <w:rPr>
          <w:rFonts w:hint="default" w:ascii="Liberation Serif" w:hAnsi="Liberation Serif" w:cs="Liberation Serif"/>
          <w:color w:val="auto"/>
          <w:sz w:val="26"/>
          <w:szCs w:val="26"/>
        </w:rPr>
        <w:t>1) наличие правоустанавливающих документов и зарегистрированных прав на муниципальное имущество, в том числе на объекты недвижимости, а также наличие правоустанавливающих документов и зарегистрированных прав на земельные участки под объектами недвижимости;</w:t>
      </w:r>
    </w:p>
    <w:bookmarkEnd w:id="48"/>
    <w:p w14:paraId="2B266B2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49" w:name="sub_10392"/>
      <w:r>
        <w:rPr>
          <w:rFonts w:hint="default" w:ascii="Liberation Serif" w:hAnsi="Liberation Serif" w:cs="Liberation Serif"/>
          <w:color w:val="auto"/>
          <w:sz w:val="26"/>
          <w:szCs w:val="26"/>
        </w:rPr>
        <w:t>2) наличие технической инвентаризации на объекты недвижимого имущества;</w:t>
      </w:r>
    </w:p>
    <w:bookmarkEnd w:id="49"/>
    <w:p w14:paraId="6678537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50" w:name="sub_10393"/>
      <w:r>
        <w:rPr>
          <w:rFonts w:hint="default" w:ascii="Liberation Serif" w:hAnsi="Liberation Serif" w:cs="Liberation Serif"/>
          <w:color w:val="auto"/>
          <w:sz w:val="26"/>
          <w:szCs w:val="26"/>
        </w:rPr>
        <w:t>3) использование закрепленного имущества по целевому назначению и проведение мер по его сохранности;</w:t>
      </w:r>
    </w:p>
    <w:bookmarkEnd w:id="50"/>
    <w:p w14:paraId="76657F9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51" w:name="sub_10394"/>
      <w:r>
        <w:rPr>
          <w:rFonts w:hint="default" w:ascii="Liberation Serif" w:hAnsi="Liberation Serif" w:cs="Liberation Serif"/>
          <w:color w:val="auto"/>
          <w:sz w:val="26"/>
          <w:szCs w:val="26"/>
        </w:rPr>
        <w:t>4) наличие свободного, неиспользуемого имущества;</w:t>
      </w:r>
    </w:p>
    <w:bookmarkEnd w:id="51"/>
    <w:p w14:paraId="0163CC6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52" w:name="sub_10395"/>
      <w:r>
        <w:rPr>
          <w:rFonts w:hint="default" w:ascii="Liberation Serif" w:hAnsi="Liberation Serif" w:cs="Liberation Serif"/>
          <w:color w:val="auto"/>
          <w:sz w:val="26"/>
          <w:szCs w:val="26"/>
        </w:rPr>
        <w:t>5) наличие документов на муниципальное имущество, переданное во временное владение и/или пользование иным лицам;</w:t>
      </w:r>
    </w:p>
    <w:bookmarkEnd w:id="52"/>
    <w:p w14:paraId="7E44BCB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bookmarkStart w:id="53" w:name="sub_10396"/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6) сумма затрат за отчетный период, направленная на приобретение и ремонт имущества;</w:t>
      </w:r>
    </w:p>
    <w:bookmarkEnd w:id="53"/>
    <w:p w14:paraId="2FAD0D3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bookmarkStart w:id="54" w:name="sub_10397"/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7) размер доходов, полученных в отчетном году от распоряжения в установленном порядке муниципальным имуществом, в том числе</w:t>
      </w:r>
      <w:bookmarkEnd w:id="54"/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от сдачи в аренду имущества;</w:t>
      </w:r>
    </w:p>
    <w:p w14:paraId="3343B88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bookmarkStart w:id="55" w:name="sub_10398"/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8) наличие заключенных договоров о материальной ответственности с материально ответственными лицами;</w:t>
      </w:r>
    </w:p>
    <w:bookmarkEnd w:id="55"/>
    <w:p w14:paraId="33D6856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bookmarkStart w:id="56" w:name="sub_10399"/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9) наличие приказов о создании постоянно действующих комиссий по инвентаризации муниципального имущества, списанию муниципального имущества.</w:t>
      </w:r>
    </w:p>
    <w:bookmarkEnd w:id="56"/>
    <w:p w14:paraId="44CC3CC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</w:pPr>
      <w:bookmarkStart w:id="57" w:name="sub_1310"/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3.</w:t>
      </w:r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>9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. </w:t>
      </w:r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>В случае проверки ф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актическо</w:t>
      </w:r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>го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 наличи</w:t>
      </w:r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>я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 xml:space="preserve"> муниципального имущества </w:t>
      </w:r>
      <w:r>
        <w:rPr>
          <w:rFonts w:hint="default" w:cs="Liberation Serif"/>
          <w:color w:val="auto"/>
          <w:sz w:val="26"/>
          <w:szCs w:val="26"/>
          <w:highlight w:val="none"/>
          <w:lang w:val="ru-RU"/>
        </w:rPr>
        <w:t xml:space="preserve">объекты </w:t>
      </w:r>
      <w:r>
        <w:rPr>
          <w:rFonts w:hint="default" w:ascii="Liberation Serif" w:hAnsi="Liberation Serif" w:cs="Liberation Serif"/>
          <w:color w:val="auto"/>
          <w:sz w:val="26"/>
          <w:szCs w:val="26"/>
          <w:highlight w:val="none"/>
        </w:rPr>
        <w:t>определяют путем обязательного осмотра и подсчета.</w:t>
      </w:r>
    </w:p>
    <w:bookmarkEnd w:id="57"/>
    <w:p w14:paraId="498FE86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58" w:name="sub_1311"/>
      <w:r>
        <w:rPr>
          <w:rFonts w:hint="default" w:ascii="Liberation Serif" w:hAnsi="Liberation Serif" w:cs="Liberation Serif"/>
          <w:color w:val="auto"/>
          <w:sz w:val="26"/>
          <w:szCs w:val="26"/>
        </w:rPr>
        <w:t>3.1</w:t>
      </w:r>
      <w:r>
        <w:rPr>
          <w:rFonts w:hint="default" w:cs="Liberation Serif"/>
          <w:color w:val="auto"/>
          <w:sz w:val="26"/>
          <w:szCs w:val="26"/>
          <w:lang w:val="ru-RU"/>
        </w:rPr>
        <w:t>0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. В ходе проведения проверок муниципального имущества, переданного юридическим, физическим лицам и индивидуальным предпринимателям на основании договоров аренды, концессии, доверительного управления, безвозмездного пользования и по иным основаниям, проводятся мероприятия по проверки соблюдения условий заключенных договоров.</w:t>
      </w:r>
    </w:p>
    <w:bookmarkEnd w:id="58"/>
    <w:p w14:paraId="09A7F768">
      <w:pPr>
        <w:pStyle w:val="2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240" w:lineRule="auto"/>
        <w:ind w:left="0" w:leftChars="0" w:firstLine="608" w:firstLineChars="233"/>
        <w:jc w:val="center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59" w:name="sub_400"/>
      <w:r>
        <w:rPr>
          <w:rFonts w:hint="default" w:ascii="Liberation Serif" w:hAnsi="Liberation Serif" w:cs="Liberation Serif"/>
          <w:color w:val="auto"/>
          <w:sz w:val="26"/>
          <w:szCs w:val="26"/>
        </w:rPr>
        <w:t>Раздел 4. Оформление результатов выездной проверки</w:t>
      </w:r>
    </w:p>
    <w:bookmarkEnd w:id="59"/>
    <w:p w14:paraId="6FC76CC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470" w:firstLineChars="181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60" w:name="sub_1041"/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4.1. По результатам каждой проведенной выездной проверки составляется акт проверки </w:t>
      </w:r>
      <w:r>
        <w:rPr>
          <w:rFonts w:hint="default" w:cs="Liberation Serif"/>
          <w:color w:val="auto"/>
          <w:sz w:val="26"/>
          <w:szCs w:val="26"/>
          <w:lang w:val="ru-RU"/>
        </w:rPr>
        <w:t xml:space="preserve">(далее - акт)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по форме согласно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begin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instrText xml:space="preserve">HYPERLINK \l "sub_1300"</w:instrTex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separate"/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t xml:space="preserve">Приложению 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  <w:lang w:val="ru-RU"/>
        </w:rPr>
        <w:t>№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t xml:space="preserve"> </w:t>
      </w:r>
      <w:r>
        <w:rPr>
          <w:rStyle w:val="17"/>
          <w:rFonts w:hint="default" w:eastAsia="SimSun" w:cs="Liberation Serif"/>
          <w:color w:val="auto"/>
          <w:sz w:val="26"/>
          <w:szCs w:val="26"/>
          <w:lang w:val="ru-RU"/>
        </w:rPr>
        <w:t>2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fldChar w:fldCharType="end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к настоящему Порядку в двух экземплярах.</w:t>
      </w:r>
    </w:p>
    <w:bookmarkEnd w:id="60"/>
    <w:p w14:paraId="7AE1623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Срок составления акта не должен превышать 14 </w:t>
      </w:r>
      <w:r>
        <w:rPr>
          <w:rFonts w:hint="default" w:cs="Liberation Serif"/>
          <w:color w:val="auto"/>
          <w:sz w:val="26"/>
          <w:szCs w:val="26"/>
          <w:lang w:val="ru-RU"/>
        </w:rPr>
        <w:t xml:space="preserve">рабочих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дней с момента завершения проведения проверки.</w:t>
      </w:r>
    </w:p>
    <w:p w14:paraId="4BA1FE6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r>
        <w:rPr>
          <w:rFonts w:hint="default" w:ascii="Liberation Serif" w:hAnsi="Liberation Serif" w:cs="Liberation Serif"/>
          <w:color w:val="auto"/>
          <w:sz w:val="26"/>
          <w:szCs w:val="26"/>
        </w:rPr>
        <w:t>Один экземпляр акта вручается проверяемому лицу под роспись. В случае отказа от подписания акта</w:t>
      </w:r>
      <w:r>
        <w:rPr>
          <w:rFonts w:hint="default" w:cs="Liberation Serif"/>
          <w:color w:val="auto"/>
          <w:sz w:val="26"/>
          <w:szCs w:val="26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в документах делается отметка об отказе от ознакомления и получения и заверяется подписью проверяющих. </w:t>
      </w:r>
      <w:bookmarkStart w:id="61" w:name="sub_1042"/>
    </w:p>
    <w:p w14:paraId="69C129B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4.2. В случае несогласия с выводами, изложенными в акте, </w:t>
      </w:r>
      <w:r>
        <w:rPr>
          <w:rFonts w:hint="default" w:cs="Liberation Serif"/>
          <w:color w:val="auto"/>
          <w:sz w:val="26"/>
          <w:szCs w:val="26"/>
          <w:lang w:val="ru-RU"/>
        </w:rPr>
        <w:t>проверяемое лицо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в течение 15</w:t>
      </w:r>
      <w:r>
        <w:rPr>
          <w:rFonts w:hint="default" w:cs="Liberation Serif"/>
          <w:color w:val="auto"/>
          <w:sz w:val="26"/>
          <w:szCs w:val="26"/>
          <w:lang w:val="ru-RU"/>
        </w:rPr>
        <w:t xml:space="preserve"> календарных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дней с даты получения акта вправе представить письменные возражения на акт по изложенным выводам на имя главы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.</w:t>
      </w:r>
    </w:p>
    <w:bookmarkEnd w:id="61"/>
    <w:p w14:paraId="453DE4E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bookmarkStart w:id="62" w:name="sub_1043"/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4.3. В случае выявления нарушений обязательных требований федерального и регионального законодательства и требований, установленных нормативными правовыми актами органов местного самоуправления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в сфере отношений по использованию, управлению и распоряжению имуществом, оформляется предписание </w:t>
      </w:r>
      <w:r>
        <w:rPr>
          <w:rFonts w:hint="default" w:cs="Liberation Serif"/>
          <w:color w:val="auto"/>
          <w:sz w:val="26"/>
          <w:szCs w:val="26"/>
          <w:lang w:val="ru-RU"/>
        </w:rPr>
        <w:t xml:space="preserve"> по форме согласно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begin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instrText xml:space="preserve">HYPERLINK \l "sub_1400"</w:instrTex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fldChar w:fldCharType="separate"/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t>Приложени</w:t>
      </w:r>
      <w:r>
        <w:rPr>
          <w:rStyle w:val="17"/>
          <w:rFonts w:hint="default" w:eastAsia="SimSun" w:cs="Liberation Serif"/>
          <w:color w:val="auto"/>
          <w:sz w:val="26"/>
          <w:szCs w:val="26"/>
          <w:lang w:val="ru-RU"/>
        </w:rPr>
        <w:t>ю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t xml:space="preserve"> 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  <w:lang w:val="ru-RU"/>
        </w:rPr>
        <w:t>№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t xml:space="preserve"> </w:t>
      </w:r>
      <w:r>
        <w:rPr>
          <w:rStyle w:val="17"/>
          <w:rFonts w:hint="default" w:eastAsia="SimSun" w:cs="Liberation Serif"/>
          <w:color w:val="auto"/>
          <w:sz w:val="26"/>
          <w:szCs w:val="26"/>
          <w:lang w:val="ru-RU"/>
        </w:rPr>
        <w:t>3</w:t>
      </w:r>
      <w:r>
        <w:rPr>
          <w:rStyle w:val="17"/>
          <w:rFonts w:hint="default" w:ascii="Liberation Serif" w:hAnsi="Liberation Serif" w:eastAsia="SimSun" w:cs="Liberation Serif"/>
          <w:color w:val="auto"/>
          <w:sz w:val="26"/>
          <w:szCs w:val="26"/>
        </w:rPr>
        <w:fldChar w:fldCharType="end"/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 к настоящему Порядку по их устранению с указанием конкретных сроков устранения.</w:t>
      </w:r>
    </w:p>
    <w:bookmarkEnd w:id="62"/>
    <w:p w14:paraId="0AAA187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05" w:firstLineChars="233"/>
        <w:jc w:val="both"/>
        <w:textAlignment w:val="auto"/>
        <w:rPr>
          <w:rFonts w:hint="default" w:ascii="Liberation Serif" w:hAnsi="Liberation Serif" w:cs="Liberation Serif"/>
          <w:color w:val="auto"/>
          <w:sz w:val="26"/>
          <w:szCs w:val="26"/>
        </w:rPr>
      </w:pP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Проверка выполнения предписания проводится специалистами </w:t>
      </w:r>
      <w:r>
        <w:rPr>
          <w:rFonts w:hint="default" w:ascii="Liberation Serif" w:hAnsi="Liberation Serif" w:cs="Liberation Serif"/>
          <w:color w:val="auto"/>
          <w:sz w:val="26"/>
          <w:szCs w:val="26"/>
          <w:lang w:val="ru-RU"/>
        </w:rPr>
        <w:t>Отдел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 xml:space="preserve">а в течение </w:t>
      </w:r>
      <w:r>
        <w:rPr>
          <w:rFonts w:hint="default" w:cs="Liberation Serif"/>
          <w:color w:val="auto"/>
          <w:sz w:val="26"/>
          <w:szCs w:val="26"/>
          <w:lang w:val="ru-RU"/>
        </w:rPr>
        <w:t xml:space="preserve">10 рабочих </w:t>
      </w:r>
      <w:r>
        <w:rPr>
          <w:rFonts w:hint="default" w:ascii="Liberation Serif" w:hAnsi="Liberation Serif" w:cs="Liberation Serif"/>
          <w:color w:val="auto"/>
          <w:sz w:val="26"/>
          <w:szCs w:val="26"/>
        </w:rPr>
        <w:t>дней с момента истечения срока, указанного в предписании в рамках первичной проверки, и не требует дополнительного распоряжения.</w:t>
      </w:r>
    </w:p>
    <w:p w14:paraId="65A0234C">
      <w:pPr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br w:type="page"/>
      </w:r>
    </w:p>
    <w:p w14:paraId="36CC9801">
      <w:pPr>
        <w:pStyle w:val="19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  <w:lang w:val="ru-RU"/>
        </w:rPr>
      </w:pPr>
      <w:bookmarkStart w:id="63" w:name="sub_1100"/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 xml:space="preserve">Приложение 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  <w:lang w:val="ru-RU"/>
        </w:rPr>
        <w:t>№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 xml:space="preserve"> 1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br w:type="textWrapping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 xml:space="preserve">к 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fldChar w:fldCharType="begin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instrText xml:space="preserve">HYPERLINK \l "sub_1000"</w:instrTex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fldChar w:fldCharType="separate"/>
      </w:r>
      <w:r>
        <w:rPr>
          <w:rStyle w:val="17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>Порядку</w:t>
      </w:r>
      <w:r>
        <w:rPr>
          <w:rStyle w:val="17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fldChar w:fldCharType="end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 xml:space="preserve"> осуществления контроля за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br w:type="textWrapping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>использованием по назначению и сохранностью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br w:type="textWrapping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>имущества, находящегося в собственности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br w:type="textWrapping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  <w:lang w:val="ru-RU"/>
        </w:rPr>
        <w:t>Шалинского муниципального округа</w:t>
      </w:r>
    </w:p>
    <w:bookmarkEnd w:id="63"/>
    <w:p w14:paraId="29886608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</w:pPr>
    </w:p>
    <w:p w14:paraId="09647AFA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  <w:t>Распоряжение</w:t>
      </w:r>
    </w:p>
    <w:p w14:paraId="56916525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"_____" ___________ 20 ____ 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№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______</w:t>
      </w:r>
    </w:p>
    <w:p w14:paraId="71906386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пгт. Шаля</w:t>
      </w:r>
    </w:p>
    <w:p w14:paraId="3CACA2B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622F4D81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  <w:t>О проведении плановой/внеплановой проверки использования по назначению и</w:t>
      </w:r>
    </w:p>
    <w:p w14:paraId="3E350907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</w:pP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  <w:t xml:space="preserve">сохранности муниципального имущества, находящегося в собственности </w:t>
      </w: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  <w:lang w:val="ru-RU"/>
        </w:rPr>
        <w:t>Шалинского муниципального округа</w:t>
      </w:r>
    </w:p>
    <w:p w14:paraId="036B9C9B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6BF73ED4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1. Провести проверку в отношении</w:t>
      </w:r>
    </w:p>
    <w:p w14:paraId="598492CC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_________________________________________________________________________</w:t>
      </w:r>
    </w:p>
    <w:p w14:paraId="7E4E6C40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  <w:r>
        <w:rPr>
          <w:rFonts w:hint="default" w:ascii="Liberation Serif" w:hAnsi="Liberation Serif" w:cs="Liberation Serif"/>
          <w:color w:val="auto"/>
          <w:sz w:val="22"/>
          <w:szCs w:val="22"/>
        </w:rPr>
        <w:t>(наименование юридического лица, фамилия, имя, отчество (последнее - при</w:t>
      </w:r>
      <w:r>
        <w:rPr>
          <w:rFonts w:hint="default" w:ascii="Liberation Serif" w:hAnsi="Liberation Serif" w:cs="Liberation Serif"/>
          <w:color w:val="auto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наличии) индивидуального предпринимателя, гражданина)</w:t>
      </w:r>
    </w:p>
    <w:p w14:paraId="2B4C0E47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2. Место нахождения проверяемого имущества:</w:t>
      </w:r>
    </w:p>
    <w:p w14:paraId="1D9EED6C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_________________________________________________________________________</w:t>
      </w:r>
    </w:p>
    <w:p w14:paraId="3AE612C3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3. Назначить лицом (ми), уполномоченным (ми) на проведение проверки:</w:t>
      </w:r>
    </w:p>
    <w:p w14:paraId="19883818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_________________________________________________________________________</w:t>
      </w:r>
    </w:p>
    <w:p w14:paraId="13399735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  <w:r>
        <w:rPr>
          <w:rFonts w:hint="default" w:ascii="Liberation Serif" w:hAnsi="Liberation Serif" w:cs="Liberation Serif"/>
          <w:color w:val="auto"/>
          <w:sz w:val="22"/>
          <w:szCs w:val="22"/>
        </w:rPr>
        <w:t>(фамилия, имя, отчество (последнее - при наличии), должность должностного</w:t>
      </w:r>
      <w:r>
        <w:rPr>
          <w:rFonts w:hint="default" w:ascii="Liberation Serif" w:hAnsi="Liberation Serif" w:cs="Liberation Serif"/>
          <w:color w:val="auto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лица (должностных лиц), уполномоченного (ых) на проведение проверки)</w:t>
      </w:r>
    </w:p>
    <w:p w14:paraId="33D199AC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4. Привлечь  к проведению проверки  в качестве экспертов,  представителей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экспертных организаций следующих лиц:</w:t>
      </w:r>
    </w:p>
    <w:p w14:paraId="5AAB373E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_________________________________________________________________________</w:t>
      </w:r>
    </w:p>
    <w:p w14:paraId="5002ECFF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0"/>
          <w:szCs w:val="20"/>
        </w:rPr>
      </w:pPr>
      <w:r>
        <w:rPr>
          <w:rFonts w:hint="default" w:ascii="Liberation Serif" w:hAnsi="Liberation Serif" w:cs="Liberation Serif"/>
          <w:color w:val="auto"/>
          <w:sz w:val="20"/>
          <w:szCs w:val="20"/>
        </w:rPr>
        <w:t>(фамилия, имя, отчество (последнее - при наличии), должности привлекаемых</w:t>
      </w:r>
      <w:r>
        <w:rPr>
          <w:rFonts w:hint="default" w:ascii="Liberation Serif" w:hAnsi="Liberation Serif" w:cs="Liberation Serif"/>
          <w:color w:val="auto"/>
          <w:sz w:val="20"/>
          <w:szCs w:val="20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0"/>
          <w:szCs w:val="20"/>
        </w:rPr>
        <w:t>к проведению</w:t>
      </w:r>
      <w:r>
        <w:rPr>
          <w:rFonts w:hint="default" w:ascii="Liberation Serif" w:hAnsi="Liberation Serif" w:cs="Liberation Serif"/>
          <w:color w:val="auto"/>
          <w:sz w:val="20"/>
          <w:szCs w:val="20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0"/>
          <w:szCs w:val="20"/>
        </w:rPr>
        <w:t>проверки экспертов и (или) наименование экспертной организации с указанием реквизитов свидетельства об аккредитации и</w:t>
      </w:r>
      <w:r>
        <w:rPr>
          <w:rFonts w:hint="default" w:ascii="Liberation Serif" w:hAnsi="Liberation Serif" w:cs="Liberation Serif"/>
          <w:color w:val="auto"/>
          <w:sz w:val="20"/>
          <w:szCs w:val="20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0"/>
          <w:szCs w:val="20"/>
        </w:rPr>
        <w:t>наименования органа по аккредитации, выдавшего свидетельство об аккредитации)</w:t>
      </w:r>
    </w:p>
    <w:p w14:paraId="0AD52C16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5. Установить, что:</w:t>
      </w:r>
    </w:p>
    <w:p w14:paraId="7B84C23A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настоящая проверка проводится с целью: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_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</w:t>
      </w:r>
    </w:p>
    <w:p w14:paraId="1383736A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6. Предметом настоящей проверки является: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____________________________________</w:t>
      </w:r>
    </w:p>
    <w:p w14:paraId="43964F76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7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. Срок проведения проверки: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_________________________________________________</w:t>
      </w:r>
    </w:p>
    <w:p w14:paraId="5F9E2A29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К проведению проверки приступить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"____" ________ 20 ___ г.</w:t>
      </w:r>
    </w:p>
    <w:p w14:paraId="6C84B33C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Проверку окончить не позднее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"____" ________ 20 ___ г.</w:t>
      </w:r>
    </w:p>
    <w:p w14:paraId="4E929BF4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8. Правовые основания проведения проверки:</w:t>
      </w:r>
    </w:p>
    <w:p w14:paraId="0A784134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_________________________________________________________________________</w:t>
      </w:r>
    </w:p>
    <w:p w14:paraId="4F0EB7B3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  <w:r>
        <w:rPr>
          <w:rFonts w:hint="default" w:ascii="Liberation Serif" w:hAnsi="Liberation Serif" w:cs="Liberation Serif"/>
          <w:color w:val="auto"/>
          <w:sz w:val="22"/>
          <w:szCs w:val="22"/>
        </w:rPr>
        <w:t>(ссылка на положение нормативного правового акта, в соответствии с</w:t>
      </w:r>
      <w:r>
        <w:rPr>
          <w:rFonts w:hint="default" w:ascii="Liberation Serif" w:hAnsi="Liberation Serif" w:cs="Liberation Serif"/>
          <w:color w:val="auto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которым осуществляется проверка)</w:t>
      </w:r>
    </w:p>
    <w:p w14:paraId="39500303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9. Перечень   документов,   представление   которых   юридическим  лицом,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индивидуальным  предпринимателем,  гражданином необходимо  для достижения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целей и задач проведения проверки: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_______________________________________________________________________</w:t>
      </w:r>
    </w:p>
    <w:p w14:paraId="03A71DF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63D822DB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Глава 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муниципального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округа __________________________________</w:t>
      </w:r>
    </w:p>
    <w:p w14:paraId="69D6100E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                                             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 xml:space="preserve"> (фамилия, инициалы)</w:t>
      </w:r>
    </w:p>
    <w:p w14:paraId="3B409C01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Копию распоряжения о проведении ________________________________ проверки</w:t>
      </w:r>
    </w:p>
    <w:p w14:paraId="01178AF2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получил (а) _____________________________________________________________</w:t>
      </w:r>
    </w:p>
    <w:p w14:paraId="644D66BD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                         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 xml:space="preserve">      (Ф.И.О., должность)</w:t>
      </w:r>
    </w:p>
    <w:p w14:paraId="5F4B77D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5D3E76BE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"____" ________ 20 ___ г.</w:t>
      </w:r>
    </w:p>
    <w:p w14:paraId="56CEE620">
      <w:pPr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br w:type="page"/>
      </w:r>
    </w:p>
    <w:p w14:paraId="2793F8EF">
      <w:pPr>
        <w:pStyle w:val="19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bookmarkStart w:id="64" w:name="sub_1200"/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 xml:space="preserve">Приложение 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  <w:lang w:val="ru-RU"/>
        </w:rPr>
        <w:t>№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 xml:space="preserve"> 2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br w:type="textWrapping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 xml:space="preserve">к 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fldChar w:fldCharType="begin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instrText xml:space="preserve">HYPERLINK \l "sub_1000"</w:instrTex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fldChar w:fldCharType="separate"/>
      </w:r>
      <w:r>
        <w:rPr>
          <w:rStyle w:val="17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>Порядку</w:t>
      </w:r>
      <w:r>
        <w:rPr>
          <w:rStyle w:val="17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fldChar w:fldCharType="end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 xml:space="preserve"> осуществления контроля за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br w:type="textWrapping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>использованием по назначению и сохранностью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br w:type="textWrapping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>имущества, находящегося в собственности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br w:type="textWrapping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  <w:lang w:val="ru-RU"/>
        </w:rPr>
        <w:t>Шалинского муниципального округа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br w:type="textWrapping"/>
      </w:r>
      <w:bookmarkEnd w:id="64"/>
    </w:p>
    <w:p w14:paraId="43B0F81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4B6B7B2C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240" w:lineRule="auto"/>
        <w:jc w:val="center"/>
        <w:textAlignment w:val="auto"/>
        <w:rPr>
          <w:rFonts w:hint="default"/>
        </w:rPr>
      </w:pP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  <w:t xml:space="preserve">Акт </w:t>
      </w: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  <w:lang w:val="ru-RU"/>
        </w:rPr>
        <w:t>№</w:t>
      </w: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  <w:t xml:space="preserve"> ____________</w:t>
      </w:r>
    </w:p>
    <w:p w14:paraId="5ED1430F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081" w:afterLines="300" w:line="240" w:lineRule="auto"/>
        <w:jc w:val="center"/>
        <w:textAlignment w:val="auto"/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</w:pP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  <w:t>плановой/внеплановой проверки за использованием по назначению и</w:t>
      </w: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  <w:lang w:val="ru-RU"/>
        </w:rPr>
        <w:t xml:space="preserve"> </w:t>
      </w: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  <w:t xml:space="preserve">сохранностью имущества, находящегося в собственности </w:t>
      </w: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  <w:lang w:val="ru-RU"/>
        </w:rPr>
        <w:t>Шалинского муниципального</w:t>
      </w: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  <w:t xml:space="preserve"> округа</w:t>
      </w:r>
    </w:p>
    <w:p w14:paraId="33992AE6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Дата, время и место оформления акта:_____________________________________</w:t>
      </w:r>
    </w:p>
    <w:p w14:paraId="0C8A1D2E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Основание проведения проверки:___________________________________________</w:t>
      </w:r>
    </w:p>
    <w:p w14:paraId="3894F5A5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Вид проверки:____________________________________________________________</w:t>
      </w:r>
    </w:p>
    <w:p w14:paraId="14C5DF7B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Объект проверки:_________________________________________________________</w:t>
      </w:r>
    </w:p>
    <w:p w14:paraId="134BEB53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Срок проведения проверки:________________________________________________</w:t>
      </w:r>
    </w:p>
    <w:p w14:paraId="4B9707D2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Лицо (а), уполномоченное (ые) на проведение проверки:____________________</w:t>
      </w:r>
    </w:p>
    <w:p w14:paraId="28D3C0F5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При проведении проверки присутствовали:__________________________________</w:t>
      </w:r>
    </w:p>
    <w:p w14:paraId="500DDB5E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В ходе проверки установлено:_____________________________________________</w:t>
      </w:r>
    </w:p>
    <w:p w14:paraId="2D3FBBBA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Выводы по результатам проверки:__________________________________________</w:t>
      </w:r>
    </w:p>
    <w:p w14:paraId="5D1CEE77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Подпись лиц (а), проводивших (его) проверку:_____________________________</w:t>
      </w:r>
    </w:p>
    <w:p w14:paraId="761CB3C2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_________________________________________________________________________</w:t>
      </w:r>
    </w:p>
    <w:p w14:paraId="1B430FF6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    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 xml:space="preserve">   (Ф.И.О. специалиста (ов), проводившего (их) проверку)</w:t>
      </w:r>
    </w:p>
    <w:p w14:paraId="193AD741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7351BED2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С  актом  проверки  ознакомлен (а),  копию  акта  со  всеми  приложениями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получил (а):</w:t>
      </w:r>
    </w:p>
    <w:p w14:paraId="366F25D3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_________________________________________________________________________</w:t>
      </w:r>
    </w:p>
    <w:p w14:paraId="372B607B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  <w:r>
        <w:rPr>
          <w:rFonts w:hint="default" w:ascii="Liberation Serif" w:hAnsi="Liberation Serif" w:cs="Liberation Serif"/>
          <w:color w:val="auto"/>
          <w:sz w:val="22"/>
          <w:szCs w:val="22"/>
        </w:rPr>
        <w:t>(фамилия, имя, отчество (последнее - при наличии), должность руководителя, иного должностного лица или уполномоченного представителя</w:t>
      </w:r>
      <w:r>
        <w:rPr>
          <w:rFonts w:hint="default" w:ascii="Liberation Serif" w:hAnsi="Liberation Serif" w:cs="Liberation Serif"/>
          <w:color w:val="auto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юридического лица, индивидуального предпринимателя, гражданина)</w:t>
      </w:r>
    </w:p>
    <w:p w14:paraId="06624882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_________________________________________________________________________</w:t>
      </w:r>
    </w:p>
    <w:p w14:paraId="55D4D076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                              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 xml:space="preserve">   (подпись)</w:t>
      </w:r>
    </w:p>
    <w:p w14:paraId="5556235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14E5CC06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"___" ________ 20 ___</w:t>
      </w:r>
    </w:p>
    <w:p w14:paraId="6130EE0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bookmarkStart w:id="66" w:name="_GoBack"/>
      <w:bookmarkEnd w:id="66"/>
    </w:p>
    <w:p w14:paraId="217C7B60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573E9186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о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т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метка об отказе ознакомления с актом проверки:</w:t>
      </w:r>
    </w:p>
    <w:p w14:paraId="64F1BAFC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_________________________________________________________________________</w:t>
      </w:r>
    </w:p>
    <w:p w14:paraId="2D3470A7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  <w:r>
        <w:rPr>
          <w:rFonts w:hint="default" w:ascii="Liberation Serif" w:hAnsi="Liberation Serif" w:cs="Liberation Serif"/>
          <w:color w:val="auto"/>
          <w:sz w:val="22"/>
          <w:szCs w:val="22"/>
        </w:rPr>
        <w:t xml:space="preserve"> (подпись уполномоченного должностного лица (лиц), проводившего проверку)</w:t>
      </w:r>
    </w:p>
    <w:p w14:paraId="718EED40">
      <w:pPr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br w:type="page"/>
      </w:r>
    </w:p>
    <w:p w14:paraId="36796390">
      <w:pPr>
        <w:pStyle w:val="19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</w:pPr>
      <w:bookmarkStart w:id="65" w:name="sub_1400"/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 xml:space="preserve">Приложение 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  <w:lang w:val="ru-RU"/>
        </w:rPr>
        <w:t>№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 xml:space="preserve"> </w:t>
      </w:r>
      <w:r>
        <w:rPr>
          <w:rStyle w:val="18"/>
          <w:rFonts w:hint="default" w:eastAsia="SimSun" w:cs="Liberation Serif"/>
          <w:b w:val="0"/>
          <w:bCs/>
          <w:color w:val="auto"/>
          <w:sz w:val="22"/>
          <w:szCs w:val="22"/>
          <w:lang w:val="ru-RU"/>
        </w:rPr>
        <w:t>3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br w:type="textWrapping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 xml:space="preserve">к 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fldChar w:fldCharType="begin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instrText xml:space="preserve">HYPERLINK \l "sub_1000"</w:instrTex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fldChar w:fldCharType="separate"/>
      </w:r>
      <w:r>
        <w:rPr>
          <w:rStyle w:val="17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>Порядку</w:t>
      </w:r>
      <w:r>
        <w:rPr>
          <w:rStyle w:val="17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fldChar w:fldCharType="end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 xml:space="preserve"> осуществления контроля за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br w:type="textWrapping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>использованием по назначению и сохранностью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br w:type="textWrapping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t>имущества, находящегося в собственности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br w:type="textWrapping"/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  <w:lang w:val="ru-RU"/>
        </w:rPr>
        <w:t>Шалинского муниципального округа</w:t>
      </w:r>
      <w:r>
        <w:rPr>
          <w:rStyle w:val="18"/>
          <w:rFonts w:hint="default" w:ascii="Liberation Serif" w:hAnsi="Liberation Serif" w:eastAsia="SimSun" w:cs="Liberation Serif"/>
          <w:b w:val="0"/>
          <w:bCs/>
          <w:color w:val="auto"/>
          <w:sz w:val="22"/>
          <w:szCs w:val="22"/>
        </w:rPr>
        <w:br w:type="textWrapping"/>
      </w:r>
    </w:p>
    <w:bookmarkEnd w:id="65"/>
    <w:p w14:paraId="1DED78E3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  <w:t>Предписание</w:t>
      </w:r>
    </w:p>
    <w:p w14:paraId="6DC8FECC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  <w:t>об устранении выявленных нарушений при поведении плановой/внеплановой</w:t>
      </w:r>
    </w:p>
    <w:p w14:paraId="1B229670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  <w:t>проверки за использованием по назначению и сохранностью имущества,</w:t>
      </w:r>
    </w:p>
    <w:p w14:paraId="458E3B1A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240" w:lineRule="auto"/>
        <w:jc w:val="center"/>
        <w:textAlignment w:val="auto"/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</w:pP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</w:rPr>
        <w:t xml:space="preserve">находящегося в собственности </w:t>
      </w:r>
      <w:r>
        <w:rPr>
          <w:rStyle w:val="18"/>
          <w:rFonts w:hint="default" w:ascii="Liberation Serif" w:hAnsi="Liberation Serif" w:eastAsia="SimSun" w:cs="Liberation Serif"/>
          <w:color w:val="auto"/>
          <w:sz w:val="24"/>
          <w:szCs w:val="24"/>
          <w:lang w:val="ru-RU"/>
        </w:rPr>
        <w:t>Шалинского муниципального округа</w:t>
      </w:r>
    </w:p>
    <w:p w14:paraId="3D87882B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от "_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_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__" ________ 20 _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_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__                                      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                                              №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_______</w:t>
      </w:r>
    </w:p>
    <w:p w14:paraId="70E441C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48DDE5A0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77092BF7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Специалистом (и)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Отдел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а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по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управлению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имуществом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администрации 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_________________________________________</w:t>
      </w:r>
    </w:p>
    <w:p w14:paraId="725D293F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56F5F45C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на основании распоряжения администрации 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Шалинского муниципального округа</w:t>
      </w:r>
    </w:p>
    <w:p w14:paraId="5E0CA7AF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6E41F52C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от "____" __________ 20 _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_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__ 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№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_______ в период с "____" __________ 20 ___</w:t>
      </w:r>
    </w:p>
    <w:p w14:paraId="6A5249AF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237F33C8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по "____" __________ 20 _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_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__ проведена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плановая/внеплановая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проверка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за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использованием  по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назначению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и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сохранностью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имущества,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находящегося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в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собственности 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в отношении _______________________________________________</w:t>
      </w:r>
    </w:p>
    <w:p w14:paraId="5A796392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            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 xml:space="preserve">    (наименование проверяемой организации)</w:t>
      </w:r>
    </w:p>
    <w:p w14:paraId="39C6C998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</w:p>
    <w:p w14:paraId="58CF4154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В ходе проверки выявлено нарушение  обязательных требований: к содержанию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и использованию муниципального движимого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и недвижимого имущества ___________________________________________________________________________</w:t>
      </w:r>
    </w:p>
    <w:p w14:paraId="1E3B41B8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                (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указать кратко выявленные нарушения)</w:t>
      </w:r>
    </w:p>
    <w:p w14:paraId="310F1EFA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</w:p>
    <w:p w14:paraId="57F481EC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С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целью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устранения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выявленных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нарушений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(несоответствий) требуется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выполнить следующие мероприятия по их устранению:</w:t>
      </w:r>
    </w:p>
    <w:p w14:paraId="658AE72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3012"/>
        <w:gridCol w:w="3216"/>
        <w:gridCol w:w="2302"/>
      </w:tblGrid>
      <w:tr w14:paraId="7CCF1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511CEC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color w:val="auto"/>
                <w:sz w:val="24"/>
                <w:szCs w:val="24"/>
                <w:lang w:val="ru-RU"/>
              </w:rPr>
              <w:t>№</w:t>
            </w:r>
            <w:r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  <w:t xml:space="preserve"> п/п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C34FCE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  <w:t>Выявлены нарушения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BBAA86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  <w:t>Содержание мероприятия</w:t>
            </w: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E266D4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  <w:t>Срок исполнения</w:t>
            </w:r>
          </w:p>
        </w:tc>
      </w:tr>
      <w:tr w14:paraId="5BBD4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10FF0E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  <w:t>1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8DFE801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7A7A77C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FA6210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</w:p>
        </w:tc>
      </w:tr>
      <w:tr w14:paraId="4E1E4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700A72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  <w:t>2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B3C94A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B7330D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B0C65C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</w:p>
        </w:tc>
      </w:tr>
      <w:tr w14:paraId="0C075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E5211C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  <w:t>3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4272A122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322E16AD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6E54C30">
            <w:pPr>
              <w:pStyle w:val="21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Liberation Serif" w:hAnsi="Liberation Serif" w:cs="Liberation Serif"/>
                <w:color w:val="auto"/>
                <w:sz w:val="24"/>
                <w:szCs w:val="24"/>
              </w:rPr>
            </w:pPr>
          </w:p>
        </w:tc>
      </w:tr>
    </w:tbl>
    <w:p w14:paraId="3692ED8B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Информацию о выполнении настоящего предписания предоставить в 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Отдел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по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управлению имуществом 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администрации Шалинского муниципального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округа в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срок до "____" __________ 20 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>_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___</w:t>
      </w:r>
    </w:p>
    <w:p w14:paraId="75B48C2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2EFDD2B1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Неисполнение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в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установленный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срок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настоящего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Предписания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влечет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административную   ответственность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в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соответствии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с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законодательством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Российской Федерации.</w:t>
      </w:r>
    </w:p>
    <w:p w14:paraId="6CEF14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539FCE72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Глава 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муниципального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округа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___________________________________</w:t>
      </w:r>
    </w:p>
    <w:p w14:paraId="41DE499F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                                             </w:t>
      </w:r>
      <w:r>
        <w:rPr>
          <w:rFonts w:hint="default" w:ascii="Liberation Serif" w:hAnsi="Liberation Serif" w:cs="Liberation Serif"/>
          <w:color w:val="auto"/>
          <w:sz w:val="24"/>
          <w:szCs w:val="24"/>
          <w:lang w:val="ru-RU"/>
        </w:rPr>
        <w:t xml:space="preserve">         </w:t>
      </w:r>
      <w:r>
        <w:rPr>
          <w:rFonts w:hint="default" w:ascii="Liberation Serif" w:hAnsi="Liberation Serif" w:cs="Liberation Serif"/>
          <w:color w:val="auto"/>
          <w:sz w:val="22"/>
          <w:szCs w:val="22"/>
          <w:lang w:val="ru-RU"/>
        </w:rPr>
        <w:t xml:space="preserve">  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 xml:space="preserve">  (фамилия, инициалы)</w:t>
      </w:r>
    </w:p>
    <w:p w14:paraId="09A47135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</w:p>
    <w:p w14:paraId="42346577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Предписание (1 экз.) для исполнения получил:</w:t>
      </w:r>
    </w:p>
    <w:p w14:paraId="5A14A5B0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>_________________________ _______________ _______________________________</w:t>
      </w:r>
    </w:p>
    <w:p w14:paraId="717C0B8D">
      <w:pPr>
        <w:pStyle w:val="2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Liberation Serif" w:hAnsi="Liberation Serif" w:cs="Liberation Serif"/>
          <w:color w:val="auto"/>
          <w:sz w:val="22"/>
          <w:szCs w:val="22"/>
        </w:rPr>
      </w:pPr>
      <w:r>
        <w:rPr>
          <w:rFonts w:hint="default" w:ascii="Liberation Serif" w:hAnsi="Liberation Serif" w:cs="Liberation Serif"/>
          <w:color w:val="auto"/>
          <w:sz w:val="24"/>
          <w:szCs w:val="24"/>
        </w:rPr>
        <w:t xml:space="preserve">    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 xml:space="preserve">   </w:t>
      </w:r>
      <w:r>
        <w:rPr>
          <w:rFonts w:hint="default" w:ascii="Liberation Serif" w:hAnsi="Liberation Serif" w:cs="Liberation Serif"/>
          <w:color w:val="auto"/>
          <w:sz w:val="22"/>
          <w:szCs w:val="22"/>
          <w:lang w:val="ru-RU"/>
        </w:rPr>
        <w:t xml:space="preserve">    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 xml:space="preserve">(должность)          </w:t>
      </w:r>
      <w:r>
        <w:rPr>
          <w:rFonts w:hint="default" w:ascii="Liberation Serif" w:hAnsi="Liberation Serif" w:cs="Liberation Serif"/>
          <w:color w:val="auto"/>
          <w:sz w:val="22"/>
          <w:szCs w:val="22"/>
          <w:lang w:val="ru-RU"/>
        </w:rPr>
        <w:t xml:space="preserve">                  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 xml:space="preserve"> (подпись)       </w:t>
      </w:r>
      <w:r>
        <w:rPr>
          <w:rFonts w:hint="default" w:ascii="Liberation Serif" w:hAnsi="Liberation Serif" w:cs="Liberation Serif"/>
          <w:color w:val="auto"/>
          <w:sz w:val="22"/>
          <w:szCs w:val="22"/>
          <w:lang w:val="ru-RU"/>
        </w:rPr>
        <w:t xml:space="preserve">     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 xml:space="preserve">  (расшифровка подписи)</w:t>
      </w:r>
    </w:p>
    <w:sectPr>
      <w:headerReference r:id="rId5" w:type="default"/>
      <w:footerReference r:id="rId6" w:type="default"/>
      <w:pgSz w:w="11906" w:h="16838"/>
      <w:pgMar w:top="850" w:right="850" w:bottom="850" w:left="1587" w:header="708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1A178">
    <w:pPr>
      <w:rPr>
        <w:rFonts w:hint="default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7C222">
    <w:pPr>
      <w:pStyle w:val="7"/>
      <w:rPr>
        <w:rFonts w:hint="defaul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A62276"/>
    <w:multiLevelType w:val="multilevel"/>
    <w:tmpl w:val="75A62276"/>
    <w:lvl w:ilvl="0" w:tentative="0">
      <w:start w:val="1"/>
      <w:numFmt w:val="decimal"/>
      <w:lvlText w:val="%1."/>
      <w:lvlJc w:val="left"/>
      <w:pPr>
        <w:ind w:left="5796" w:hanging="1125"/>
      </w:pPr>
    </w:lvl>
    <w:lvl w:ilvl="1" w:tentative="0">
      <w:start w:val="1"/>
      <w:numFmt w:val="decimal"/>
      <w:isLgl/>
      <w:lvlText w:val="%1.%2."/>
      <w:lvlJc w:val="left"/>
      <w:pPr>
        <w:ind w:left="5540" w:hanging="720"/>
      </w:pPr>
    </w:lvl>
    <w:lvl w:ilvl="2" w:tentative="0">
      <w:start w:val="1"/>
      <w:numFmt w:val="decimal"/>
      <w:isLgl/>
      <w:lvlText w:val="%1.%2.%3."/>
      <w:lvlJc w:val="left"/>
      <w:pPr>
        <w:ind w:left="5540" w:hanging="720"/>
      </w:pPr>
    </w:lvl>
    <w:lvl w:ilvl="3" w:tentative="0">
      <w:start w:val="1"/>
      <w:numFmt w:val="decimal"/>
      <w:isLgl/>
      <w:lvlText w:val="%1.%2.%3.%4."/>
      <w:lvlJc w:val="left"/>
      <w:pPr>
        <w:ind w:left="5900" w:hanging="1080"/>
      </w:pPr>
    </w:lvl>
    <w:lvl w:ilvl="4" w:tentative="0">
      <w:start w:val="1"/>
      <w:numFmt w:val="decimal"/>
      <w:isLgl/>
      <w:lvlText w:val="%1.%2.%3.%4.%5."/>
      <w:lvlJc w:val="left"/>
      <w:pPr>
        <w:ind w:left="5900" w:hanging="1080"/>
      </w:pPr>
    </w:lvl>
    <w:lvl w:ilvl="5" w:tentative="0">
      <w:start w:val="1"/>
      <w:numFmt w:val="decimal"/>
      <w:isLgl/>
      <w:lvlText w:val="%1.%2.%3.%4.%5.%6."/>
      <w:lvlJc w:val="left"/>
      <w:pPr>
        <w:ind w:left="6260" w:hanging="1440"/>
      </w:pPr>
    </w:lvl>
    <w:lvl w:ilvl="6" w:tentative="0">
      <w:start w:val="1"/>
      <w:numFmt w:val="decimal"/>
      <w:isLgl/>
      <w:lvlText w:val="%1.%2.%3.%4.%5.%6.%7."/>
      <w:lvlJc w:val="left"/>
      <w:pPr>
        <w:ind w:left="6620" w:hanging="1800"/>
      </w:pPr>
    </w:lvl>
    <w:lvl w:ilvl="7" w:tentative="0">
      <w:start w:val="1"/>
      <w:numFmt w:val="decimal"/>
      <w:isLgl/>
      <w:lvlText w:val="%1.%2.%3.%4.%5.%6.%7.%8."/>
      <w:lvlJc w:val="left"/>
      <w:pPr>
        <w:ind w:left="6620" w:hanging="1800"/>
      </w:pPr>
    </w:lvl>
    <w:lvl w:ilvl="8" w:tentative="0">
      <w:start w:val="1"/>
      <w:numFmt w:val="decimal"/>
      <w:isLgl/>
      <w:lvlText w:val="%1.%2.%3.%4.%5.%6.%7.%8.%9."/>
      <w:lvlJc w:val="left"/>
      <w:pPr>
        <w:ind w:left="698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3236A"/>
    <w:rsid w:val="00553752"/>
    <w:rsid w:val="005E6228"/>
    <w:rsid w:val="00736BBC"/>
    <w:rsid w:val="00B3236A"/>
    <w:rsid w:val="00C679D7"/>
    <w:rsid w:val="00CF35BC"/>
    <w:rsid w:val="00E55775"/>
    <w:rsid w:val="00E77567"/>
    <w:rsid w:val="08480D99"/>
    <w:rsid w:val="0CF00B1D"/>
    <w:rsid w:val="0DEB3AD9"/>
    <w:rsid w:val="0F680E7F"/>
    <w:rsid w:val="10BF295A"/>
    <w:rsid w:val="13760E1E"/>
    <w:rsid w:val="145D4523"/>
    <w:rsid w:val="15257053"/>
    <w:rsid w:val="21251FF4"/>
    <w:rsid w:val="2F4851AC"/>
    <w:rsid w:val="3F512A79"/>
    <w:rsid w:val="45C60E07"/>
    <w:rsid w:val="53E06299"/>
    <w:rsid w:val="54D27244"/>
    <w:rsid w:val="5DA02174"/>
    <w:rsid w:val="747C1BAF"/>
    <w:rsid w:val="7C9B2D6D"/>
    <w:rsid w:val="7CCA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Liberation Serif" w:hAnsi="Liberation Serif" w:eastAsiaTheme="minorHAnsi" w:cstheme="minorBidi"/>
      <w:sz w:val="28"/>
      <w:szCs w:val="28"/>
      <w:lang w:val="ru-RU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jc w:val="center"/>
      <w:outlineLvl w:val="0"/>
    </w:pPr>
    <w:rPr>
      <w:rFonts w:ascii="Times New Roman" w:hAnsi="Times New Roman" w:cs="Times New Roman" w:eastAsiaTheme="minorEastAsia"/>
      <w:b/>
      <w:color w:val="auto"/>
      <w:sz w:val="28"/>
      <w:szCs w:val="20"/>
      <w:lang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rFonts w:cs="Times New Roman"/>
      <w:color w:val="0000FF"/>
      <w:u w:val="single"/>
    </w:rPr>
  </w:style>
  <w:style w:type="paragraph" w:styleId="6">
    <w:name w:val="Body Text Indent 3"/>
    <w:basedOn w:val="1"/>
    <w:unhideWhenUsed/>
    <w:qFormat/>
    <w:uiPriority w:val="0"/>
    <w:pPr>
      <w:widowControl/>
      <w:ind w:firstLine="720"/>
      <w:jc w:val="both"/>
    </w:pPr>
    <w:rPr>
      <w:rFonts w:ascii="Times New Roman" w:hAnsi="Times New Roman" w:eastAsia="Times New Roman" w:cs="Times New Roman"/>
      <w:bCs/>
      <w:color w:val="auto"/>
      <w:sz w:val="28"/>
      <w:lang w:bidi="ar-SA"/>
    </w:rPr>
  </w:style>
  <w:style w:type="paragraph" w:styleId="7">
    <w:name w:val="header"/>
    <w:basedOn w:val="1"/>
    <w:next w:val="1"/>
    <w:unhideWhenUsed/>
    <w:qFormat/>
    <w:uiPriority w:val="99"/>
    <w:pPr>
      <w:ind w:firstLine="0"/>
      <w:jc w:val="center"/>
    </w:pPr>
    <w:rPr>
      <w:rFonts w:hint="default" w:ascii="Times New Roman" w:hAnsi="Times New Roman" w:eastAsia="Times New Roman"/>
      <w:sz w:val="20"/>
      <w:szCs w:val="24"/>
    </w:rPr>
  </w:style>
  <w:style w:type="paragraph" w:styleId="8">
    <w:name w:val="Title"/>
    <w:basedOn w:val="1"/>
    <w:qFormat/>
    <w:uiPriority w:val="10"/>
    <w:pPr>
      <w:widowControl/>
      <w:jc w:val="center"/>
    </w:pPr>
    <w:rPr>
      <w:rFonts w:ascii="Times New Roman" w:hAnsi="Times New Roman" w:cs="Times New Roman" w:eastAsiaTheme="minorEastAsia"/>
      <w:color w:val="auto"/>
      <w:sz w:val="28"/>
      <w:szCs w:val="20"/>
      <w:lang w:bidi="ar-SA"/>
    </w:rPr>
  </w:style>
  <w:style w:type="paragraph" w:styleId="9">
    <w:name w:val="Normal (Web)"/>
    <w:basedOn w:val="1"/>
    <w:semiHidden/>
    <w:unhideWhenUsed/>
    <w:qFormat/>
    <w:uiPriority w:val="99"/>
    <w:pPr>
      <w:spacing w:before="100" w:beforeAutospacing="1" w:after="142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0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Liberation Serif" w:hAnsi="Liberation Serif" w:eastAsia="Times New Roman" w:cs="Liberation Serif"/>
      <w:sz w:val="28"/>
      <w:szCs w:val="20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2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Liberation Serif" w:hAnsi="Liberation Serif" w:eastAsia="Times New Roman" w:cs="Liberation Serif"/>
      <w:b/>
      <w:sz w:val="28"/>
      <w:szCs w:val="20"/>
      <w:lang w:val="ru-RU" w:eastAsia="ru-RU" w:bidi="ar-SA"/>
    </w:rPr>
  </w:style>
  <w:style w:type="paragraph" w:customStyle="1" w:styleId="13">
    <w:name w:val="ConsPlusTitlePage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paragraph" w:customStyle="1" w:styleId="14">
    <w:name w:val="Основной текст (2)2"/>
    <w:basedOn w:val="1"/>
    <w:qFormat/>
    <w:uiPriority w:val="0"/>
    <w:pPr>
      <w:shd w:val="clear" w:color="auto" w:fill="FFFFFF"/>
      <w:spacing w:before="600" w:after="60" w:line="509" w:lineRule="exact"/>
    </w:pPr>
    <w:rPr>
      <w:rFonts w:ascii="Times New Roman" w:hAnsi="Times New Roman" w:eastAsia="Times New Roman" w:cs="Times New Roman"/>
      <w:sz w:val="28"/>
      <w:szCs w:val="28"/>
    </w:rPr>
  </w:style>
  <w:style w:type="paragraph" w:styleId="15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Гипертекстовая ссылка"/>
    <w:basedOn w:val="18"/>
    <w:unhideWhenUsed/>
    <w:qFormat/>
    <w:uiPriority w:val="99"/>
    <w:rPr>
      <w:rFonts w:hint="default"/>
      <w:b w:val="0"/>
      <w:color w:val="106BBE"/>
      <w:sz w:val="24"/>
      <w:szCs w:val="24"/>
    </w:rPr>
  </w:style>
  <w:style w:type="character" w:customStyle="1" w:styleId="18">
    <w:name w:val="Цветовое выделение"/>
    <w:unhideWhenUsed/>
    <w:qFormat/>
    <w:uiPriority w:val="99"/>
    <w:rPr>
      <w:rFonts w:hint="default"/>
      <w:b/>
      <w:color w:val="26282F"/>
      <w:sz w:val="24"/>
      <w:szCs w:val="24"/>
    </w:rPr>
  </w:style>
  <w:style w:type="paragraph" w:customStyle="1" w:styleId="19">
    <w:name w:val="Заголовок приложения"/>
    <w:basedOn w:val="1"/>
    <w:next w:val="1"/>
    <w:unhideWhenUsed/>
    <w:qFormat/>
    <w:uiPriority w:val="99"/>
    <w:pPr>
      <w:jc w:val="right"/>
    </w:pPr>
    <w:rPr>
      <w:rFonts w:hint="default"/>
      <w:sz w:val="24"/>
      <w:szCs w:val="24"/>
    </w:rPr>
  </w:style>
  <w:style w:type="paragraph" w:customStyle="1" w:styleId="20">
    <w:name w:val="Таблицы (моноширинный)"/>
    <w:basedOn w:val="1"/>
    <w:next w:val="1"/>
    <w:unhideWhenUsed/>
    <w:qFormat/>
    <w:uiPriority w:val="99"/>
    <w:pPr>
      <w:ind w:firstLine="0"/>
      <w:jc w:val="left"/>
    </w:pPr>
    <w:rPr>
      <w:rFonts w:hint="default" w:ascii="Courier New" w:hAnsi="Courier New"/>
      <w:sz w:val="24"/>
      <w:szCs w:val="24"/>
    </w:rPr>
  </w:style>
  <w:style w:type="paragraph" w:customStyle="1" w:styleId="21">
    <w:name w:val="Нормальный (таблица)"/>
    <w:basedOn w:val="1"/>
    <w:next w:val="1"/>
    <w:unhideWhenUsed/>
    <w:qFormat/>
    <w:uiPriority w:val="99"/>
    <w:pPr>
      <w:ind w:firstLine="0"/>
    </w:pPr>
    <w:rPr>
      <w:rFonts w:hint="default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2466</Words>
  <Characters>19962</Characters>
  <Lines>153</Lines>
  <Paragraphs>43</Paragraphs>
  <TotalTime>33</TotalTime>
  <ScaleCrop>false</ScaleCrop>
  <LinksUpToDate>false</LinksUpToDate>
  <CharactersWithSpaces>22806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2025-10-03T10:17:00Z</dcterms:created>
  <dc:creator>1</dc:creator>
  <cp:lastModifiedBy>Elena Shiryaeva</cp:lastModifiedBy>
  <cp:lastPrinted>2026-04-23T07:34:00Z</cp:lastPrinted>
  <dcterms:modified xsi:type="dcterms:W3CDTF">2026-05-12T04:40:24Z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44B6FE4B5B4B4B3B8E154D8A865F2C8D_12</vt:lpwstr>
  </property>
  <property fmtid="{D5CDD505-2E9C-101B-9397-08002B2CF9AE}" pid="4" name="KSOTemplateDocerSaveRecord">
    <vt:lpwstr>eyJoZGlkIjoiY2U3YTA3ZDhkYTJlN2Y4ODM3NzQ0YTY3NmI0NmRmNmEiLCJ1c2VySWQiOiI4NDIzMzQxMDgzMjYifQ==</vt:lpwstr>
  </property>
</Properties>
</file>